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6886B" w14:textId="77777777" w:rsidR="00505124" w:rsidRDefault="00505124" w:rsidP="00505124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</w:p>
    <w:p w14:paraId="5B1C247F" w14:textId="77777777" w:rsidR="00505124" w:rsidRPr="00AA56BC" w:rsidRDefault="00505124" w:rsidP="00505124">
      <w:pPr>
        <w:ind w:firstLineChars="900" w:firstLine="2700"/>
        <w:rPr>
          <w:rFonts w:ascii="黑体" w:eastAsia="黑体" w:hAnsi="黑体" w:cs="黑体"/>
          <w:sz w:val="30"/>
          <w:szCs w:val="30"/>
        </w:rPr>
      </w:pPr>
      <w:bookmarkStart w:id="0" w:name="_GoBack"/>
      <w:r>
        <w:rPr>
          <w:rFonts w:ascii="黑体" w:eastAsia="黑体" w:hAnsi="黑体" w:cs="黑体" w:hint="eastAsia"/>
          <w:sz w:val="30"/>
          <w:szCs w:val="30"/>
        </w:rPr>
        <w:t>第三届大学生创意节活动方案</w:t>
      </w:r>
    </w:p>
    <w:bookmarkEnd w:id="0"/>
    <w:p w14:paraId="61B0FBBE" w14:textId="77777777" w:rsidR="00505124" w:rsidRDefault="00505124" w:rsidP="00505124">
      <w:pPr>
        <w:numPr>
          <w:ilvl w:val="0"/>
          <w:numId w:val="1"/>
        </w:numPr>
        <w:spacing w:line="12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参赛作品要求</w:t>
      </w:r>
    </w:p>
    <w:p w14:paraId="5DB69F88" w14:textId="77777777" w:rsidR="00505124" w:rsidRDefault="00505124" w:rsidP="00505124">
      <w:pPr>
        <w:numPr>
          <w:ilvl w:val="0"/>
          <w:numId w:val="2"/>
        </w:numPr>
        <w:spacing w:line="12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作品内容应健康、积极向上，具有艺术感、创新性，不得违反中华人民共和国现行法律法规。凡不符合要求的作品，将取消参赛资格。</w:t>
      </w:r>
    </w:p>
    <w:p w14:paraId="421319BF" w14:textId="77777777" w:rsidR="00505124" w:rsidRDefault="00505124" w:rsidP="00505124">
      <w:pPr>
        <w:numPr>
          <w:ilvl w:val="0"/>
          <w:numId w:val="2"/>
        </w:numPr>
        <w:spacing w:line="12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需为参赛者本人的原创作品，如依据其它作品改编或部分引用其它作品，参赛者应保证其已合法享有原作品的改编权或使用权。</w:t>
      </w:r>
    </w:p>
    <w:p w14:paraId="71CF7918" w14:textId="77777777" w:rsidR="00505124" w:rsidRDefault="00505124" w:rsidP="00505124">
      <w:pPr>
        <w:spacing w:line="12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二、报名与提交办法</w:t>
      </w:r>
    </w:p>
    <w:p w14:paraId="3F657D36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（一）参赛者通过官方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微信公众号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 xml:space="preserve">（CCFCS2021）注册报名，电脑端登录官网（www.ccfcs.cn）点击“报名参赛”并按要求上传提交。   </w:t>
      </w:r>
    </w:p>
    <w:p w14:paraId="3381653F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（二）参赛者报名时应如实填写各项真实信息，如信息内容填写错误、遗漏等会导致无法获得晋级资格。</w:t>
      </w:r>
    </w:p>
    <w:p w14:paraId="0615F98F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（三）每件作品仅限投递一个分类，仅限一位指导老师（指导老师须在校任教）。</w:t>
      </w:r>
    </w:p>
    <w:p w14:paraId="141383FF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（四）初赛参赛作品网上提交截止时间为2021年10月30日24点。</w:t>
      </w:r>
    </w:p>
    <w:p w14:paraId="4BBB8515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（五）晋级25强的选手在接到大赛组委会通知后，可补交作品高精度图片及作品其他资料，用于下一阶段的线上评审工作。</w:t>
      </w:r>
    </w:p>
    <w:p w14:paraId="73ED605A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（六）所有参与第三届创意市集活动的作品需提交实物。由组委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会统一承担物流费用、保管并安排布展事宜。若作品寄送有特殊要求，须及时与组委会协商处理。逾期未提交，则视为自动放弃。</w:t>
      </w:r>
    </w:p>
    <w:p w14:paraId="749641D8" w14:textId="77777777" w:rsidR="00505124" w:rsidRDefault="00505124" w:rsidP="00505124">
      <w:pPr>
        <w:spacing w:line="12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三、参赛作品分类</w:t>
      </w:r>
    </w:p>
    <w:p w14:paraId="43690410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本次大赛作品征集分为艺术与生活、艺术与科技、艺术与校园三大领域共计11个分类。</w:t>
      </w:r>
    </w:p>
    <w:p w14:paraId="2ECDB8BF" w14:textId="77777777" w:rsidR="00505124" w:rsidRDefault="00505124" w:rsidP="00505124">
      <w:pPr>
        <w:numPr>
          <w:ilvl w:val="0"/>
          <w:numId w:val="3"/>
        </w:numPr>
        <w:spacing w:line="120" w:lineRule="auto"/>
        <w:ind w:firstLine="60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艺术与生活</w:t>
      </w:r>
    </w:p>
    <w:p w14:paraId="2535568C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1.创意产品设计</w:t>
      </w:r>
    </w:p>
    <w:p w14:paraId="0A460690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包括但不限于生活文化用品设计、产品造型设计、家居设计、玩具设计以及文具教具设计等。</w:t>
      </w:r>
    </w:p>
    <w:p w14:paraId="3B7683A7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2.创意美术</w:t>
      </w:r>
    </w:p>
    <w:p w14:paraId="4CA56021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包括但不限于油画、国画、雕塑、书法、壁画、版画、篆刻等。</w:t>
      </w:r>
    </w:p>
    <w:p w14:paraId="7F65B03F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3.创意摄影</w:t>
      </w:r>
    </w:p>
    <w:p w14:paraId="7B274E0E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包括但不限于新闻摄影、人像摄影、风光摄影、静物摄影、生活摄影、舞台摄影等。</w:t>
      </w:r>
    </w:p>
    <w:p w14:paraId="2DEA61F4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4.创意视觉传达设计</w:t>
      </w:r>
    </w:p>
    <w:p w14:paraId="13BC92A7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包括但不限于海报设计、印刷设计、平面广告设计、企业形象设计（VI设计）、产品包装设计等。</w:t>
      </w:r>
    </w:p>
    <w:p w14:paraId="4452CF4F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5.创意工艺</w:t>
      </w:r>
    </w:p>
    <w:p w14:paraId="37E7DDD8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包括但不限于陶瓷、玻璃、漆艺、雕刻、金属工艺、首饰、染织等工艺美术技法创作的陶瓷艺术、漆艺、玻璃艺术、红白木雕刻、玉石雕刻、珠宝首饰设计、纤维艺术品、装饰品设计、旅游纪念品等，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体现一定的艺术造诣和技法美感。</w:t>
      </w:r>
    </w:p>
    <w:p w14:paraId="553680A2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6.创意手造</w:t>
      </w:r>
    </w:p>
    <w:p w14:paraId="26F1A689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包括但不限于编织编结、纸工艺、布艺、皮艺、木作、手工皂、花艺、串珠、饰品等。作品需经艺术构思，巧妙运用生活材料、日常材料，体现创作者以手工方式制作、具有独特文化属性、地域特征、材料特色的文创产品、手工制品。</w:t>
      </w:r>
    </w:p>
    <w:p w14:paraId="1F8EADE3" w14:textId="77777777" w:rsidR="00505124" w:rsidRDefault="00505124" w:rsidP="00505124">
      <w:pPr>
        <w:numPr>
          <w:ilvl w:val="0"/>
          <w:numId w:val="3"/>
        </w:numPr>
        <w:spacing w:line="120" w:lineRule="auto"/>
        <w:ind w:firstLine="60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艺术与科技</w:t>
      </w:r>
    </w:p>
    <w:p w14:paraId="3FB1A852" w14:textId="77777777" w:rsidR="00505124" w:rsidRDefault="00505124" w:rsidP="00505124">
      <w:pPr>
        <w:spacing w:line="120" w:lineRule="auto"/>
        <w:ind w:leftChars="300" w:left="63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7.创意影视及动画</w:t>
      </w:r>
    </w:p>
    <w:p w14:paraId="1D9316E0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包括但不限于微电影、短视频、纪录片、剧情片、广告短片、实验片，二维动画、三维动画、定格动画、实验动画等。</w:t>
      </w:r>
    </w:p>
    <w:p w14:paraId="2EE154FC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8.创意新媒体艺术</w:t>
      </w:r>
    </w:p>
    <w:p w14:paraId="15861793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包括但不限于应用计算机科学、科技材料、光电、影像、生物、化学等领域的科技成果、智能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交互等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进行创作。</w:t>
      </w:r>
    </w:p>
    <w:p w14:paraId="54431594" w14:textId="77777777" w:rsidR="00505124" w:rsidRDefault="00505124" w:rsidP="00505124">
      <w:pPr>
        <w:numPr>
          <w:ilvl w:val="0"/>
          <w:numId w:val="3"/>
        </w:numPr>
        <w:spacing w:line="120" w:lineRule="auto"/>
        <w:ind w:firstLine="60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艺术与校园</w:t>
      </w:r>
    </w:p>
    <w:p w14:paraId="2C9FAAEE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9.创意服装与服饰设计</w:t>
      </w:r>
    </w:p>
    <w:p w14:paraId="046D2FFA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包括但不限于男女装，针梭织，四季全品类的服装设计，配饰设计以纺织类配饰为主，不包含金属及产品类配饰。</w:t>
      </w:r>
    </w:p>
    <w:p w14:paraId="6BD6302E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10.创意环境设计</w:t>
      </w:r>
    </w:p>
    <w:p w14:paraId="130354EB" w14:textId="77777777" w:rsidR="00505124" w:rsidRDefault="00505124" w:rsidP="00505124">
      <w:pPr>
        <w:spacing w:line="120" w:lineRule="auto"/>
        <w:ind w:leftChars="284" w:left="596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包括但不限于建筑外观设计、校园环境设计、园林景观设计等。11.原创音乐</w:t>
      </w:r>
    </w:p>
    <w:p w14:paraId="01DD66C2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包括但不限于古典、现代、流行、爵士、民族、古风、说唱rap、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二次元等。</w:t>
      </w:r>
    </w:p>
    <w:p w14:paraId="25BBDA79" w14:textId="77777777" w:rsidR="00505124" w:rsidRDefault="00505124" w:rsidP="00505124">
      <w:pPr>
        <w:numPr>
          <w:ilvl w:val="0"/>
          <w:numId w:val="3"/>
        </w:numPr>
        <w:spacing w:line="120" w:lineRule="auto"/>
        <w:ind w:firstLine="60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组委会特别命题——“老字号·新国潮”</w:t>
      </w:r>
    </w:p>
    <w:p w14:paraId="32B91E11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以创意的理念诠释老字号百年匠心精神，以年轻的才华书写老字号百年新篇。本届创意节特设“老字号·新国潮”组委会特别命题，鼓励参赛者创作出富含老字号品牌元素、彰显深厚经典文化内涵的创意作品。组委会特别命题作品形式根据本届创意节11个分类要求进行创作，并投稿至对应分类即可。</w:t>
      </w:r>
    </w:p>
    <w:p w14:paraId="02C32EF2" w14:textId="77777777" w:rsidR="00505124" w:rsidRDefault="00505124" w:rsidP="00505124">
      <w:pPr>
        <w:numPr>
          <w:ilvl w:val="0"/>
          <w:numId w:val="3"/>
        </w:numPr>
        <w:spacing w:line="120" w:lineRule="auto"/>
        <w:ind w:firstLine="60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特别企划——“唱响中国梦”大学生原创歌曲征集活动</w:t>
      </w:r>
    </w:p>
    <w:p w14:paraId="14ECB94E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上海是红色文化发源地，红色文化引领上海城市的奋进与创新发展精神。本届创意节特别企划推出“唱响中国梦”大学生原创歌曲征集活动，鼓励参赛者创作出体现上海精神的原创音乐作品，作品须紧扣本次活动主题，且由作者本人或团队成员创作，强调切题性、艺术性、可听性较完整的音乐类作品。特别企划活动将于7月正式上线。 </w:t>
      </w:r>
      <w:r>
        <w:rPr>
          <w:rFonts w:ascii="黑体" w:eastAsia="黑体" w:hAnsi="黑体" w:cs="黑体" w:hint="eastAsia"/>
          <w:sz w:val="30"/>
          <w:szCs w:val="30"/>
        </w:rPr>
        <w:t>四、时间安排</w:t>
      </w:r>
    </w:p>
    <w:p w14:paraId="588DB270" w14:textId="77777777" w:rsidR="00505124" w:rsidRDefault="00505124" w:rsidP="00505124">
      <w:pPr>
        <w:numPr>
          <w:ilvl w:val="0"/>
          <w:numId w:val="4"/>
        </w:numPr>
        <w:spacing w:line="120" w:lineRule="auto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作品征集阶段（7月-10月）</w:t>
      </w:r>
    </w:p>
    <w:p w14:paraId="4F036002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proofErr w:type="gramStart"/>
      <w:r>
        <w:rPr>
          <w:rFonts w:ascii="仿宋" w:eastAsia="仿宋" w:hAnsi="仿宋" w:cs="仿宋" w:hint="eastAsia"/>
          <w:sz w:val="30"/>
          <w:szCs w:val="30"/>
        </w:rPr>
        <w:t>本时间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段为作品征集期，请各校活动执行小组组织、指导、督促学生积极参赛，参赛选手网络提交作品，组委会将参赛作品按分类提交大赛评审团。</w:t>
      </w:r>
    </w:p>
    <w:p w14:paraId="4F870717" w14:textId="77777777" w:rsidR="00505124" w:rsidRDefault="00505124" w:rsidP="00505124">
      <w:pPr>
        <w:numPr>
          <w:ilvl w:val="0"/>
          <w:numId w:val="4"/>
        </w:numPr>
        <w:spacing w:line="120" w:lineRule="auto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作品评选阶段（11月-12月）</w:t>
      </w:r>
    </w:p>
    <w:p w14:paraId="0A27D972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首先由组委会评选出每类前100名作品进入复赛阶段，复赛作品由专业评委进行评分，从前100名作品中每类评出得分前25名作品，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 xml:space="preserve">其中得分前9名作品进入年度总决赛，剩余16名自动成为优胜奖。   </w:t>
      </w:r>
    </w:p>
    <w:p w14:paraId="35CDA6F5" w14:textId="77777777" w:rsidR="00505124" w:rsidRDefault="00505124" w:rsidP="00505124">
      <w:pPr>
        <w:numPr>
          <w:ilvl w:val="0"/>
          <w:numId w:val="4"/>
        </w:numPr>
        <w:spacing w:line="120" w:lineRule="auto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总决赛创意周（12月） </w:t>
      </w:r>
    </w:p>
    <w:p w14:paraId="2D8AD5DA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proofErr w:type="gramStart"/>
      <w:r>
        <w:rPr>
          <w:rFonts w:ascii="仿宋" w:eastAsia="仿宋" w:hAnsi="仿宋" w:cs="仿宋" w:hint="eastAsia"/>
          <w:sz w:val="30"/>
          <w:szCs w:val="30"/>
        </w:rPr>
        <w:t>创意周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活动是创意节打造的聚合活动期，其中包含：创意市集、大师研习社、总决赛、颁奖盛典、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精英双选会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等一系列活动，为实现美育创新成果和学生创意理念的展示，并助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推优秀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创意青年真正实现作品的商业价值转化，回归大赛初心。</w:t>
      </w:r>
    </w:p>
    <w:p w14:paraId="423AE5A9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组委会及组委会指定方将对参赛作品进行公开传播（注明“第三届大学生创意节参赛作品”及“参赛作者姓名”），入选获奖作品及优秀作品集将由组委会汇编出版。</w:t>
      </w:r>
    </w:p>
    <w:p w14:paraId="68895996" w14:textId="77777777" w:rsidR="00505124" w:rsidRDefault="00505124" w:rsidP="00505124">
      <w:pPr>
        <w:numPr>
          <w:ilvl w:val="0"/>
          <w:numId w:val="5"/>
        </w:numPr>
        <w:spacing w:line="120" w:lineRule="auto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奖项设置</w:t>
      </w:r>
    </w:p>
    <w:p w14:paraId="783EBD7C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1.本届创意节每类作品将评出一、二、三等奖以及优胜奖若干名。一等奖作品的指导教师将获“优秀指导奖”。</w:t>
      </w:r>
    </w:p>
    <w:p w14:paraId="19F830C4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2.由同一团队创作出的含20个或以上的系列优秀创意作品集，将获得“特别团队奖”。</w:t>
      </w:r>
    </w:p>
    <w:p w14:paraId="61738646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3.评选出若干“老字号·新国潮”特别呈现奖。</w:t>
      </w:r>
    </w:p>
    <w:p w14:paraId="27F318AD" w14:textId="77777777" w:rsidR="00505124" w:rsidRDefault="00505124" w:rsidP="00505124">
      <w:pPr>
        <w:spacing w:line="12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4.评选出若干“唱响中国梦”最佳呈现奖。</w:t>
      </w:r>
    </w:p>
    <w:p w14:paraId="3406783E" w14:textId="77777777" w:rsidR="00505124" w:rsidRDefault="00505124" w:rsidP="00505124">
      <w:pPr>
        <w:spacing w:line="120" w:lineRule="auto"/>
        <w:ind w:leftChars="284" w:left="596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5.学生参与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面广并取得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 xml:space="preserve">一定成绩的高校，授予“优秀组织奖”。本赛事最终解释权归创意节组委会所有。 </w:t>
      </w:r>
    </w:p>
    <w:p w14:paraId="773FC2BA" w14:textId="77777777" w:rsidR="00505124" w:rsidRDefault="00505124" w:rsidP="00505124">
      <w:pPr>
        <w:ind w:leftChars="284" w:left="596"/>
        <w:rPr>
          <w:rFonts w:ascii="仿宋" w:eastAsia="仿宋" w:hAnsi="仿宋" w:cs="仿宋"/>
          <w:sz w:val="30"/>
          <w:szCs w:val="30"/>
        </w:rPr>
      </w:pPr>
    </w:p>
    <w:p w14:paraId="2FF06C80" w14:textId="77777777" w:rsidR="006A45B3" w:rsidRPr="00505124" w:rsidRDefault="006A45B3"/>
    <w:sectPr w:rsidR="006A45B3" w:rsidRPr="00505124">
      <w:pgSz w:w="11906" w:h="16838"/>
      <w:pgMar w:top="2098" w:right="1508" w:bottom="1712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A1C60" w14:textId="77777777" w:rsidR="00791BFE" w:rsidRDefault="00791BFE" w:rsidP="00505124">
      <w:r>
        <w:separator/>
      </w:r>
    </w:p>
  </w:endnote>
  <w:endnote w:type="continuationSeparator" w:id="0">
    <w:p w14:paraId="6C324B86" w14:textId="77777777" w:rsidR="00791BFE" w:rsidRDefault="00791BFE" w:rsidP="0050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26EA0" w14:textId="77777777" w:rsidR="00791BFE" w:rsidRDefault="00791BFE" w:rsidP="00505124">
      <w:r>
        <w:separator/>
      </w:r>
    </w:p>
  </w:footnote>
  <w:footnote w:type="continuationSeparator" w:id="0">
    <w:p w14:paraId="2A5EC79D" w14:textId="77777777" w:rsidR="00791BFE" w:rsidRDefault="00791BFE" w:rsidP="00505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6D8231"/>
    <w:multiLevelType w:val="singleLevel"/>
    <w:tmpl w:val="9F6D823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977A2E7"/>
    <w:multiLevelType w:val="singleLevel"/>
    <w:tmpl w:val="F977A2E7"/>
    <w:lvl w:ilvl="0">
      <w:start w:val="5"/>
      <w:numFmt w:val="chineseCounting"/>
      <w:suff w:val="nothing"/>
      <w:lvlText w:val="%1、"/>
      <w:lvlJc w:val="left"/>
      <w:pPr>
        <w:ind w:left="30"/>
      </w:pPr>
      <w:rPr>
        <w:rFonts w:hint="eastAsia"/>
      </w:rPr>
    </w:lvl>
  </w:abstractNum>
  <w:abstractNum w:abstractNumId="2" w15:restartNumberingAfterBreak="0">
    <w:nsid w:val="33FE8009"/>
    <w:multiLevelType w:val="singleLevel"/>
    <w:tmpl w:val="33FE8009"/>
    <w:lvl w:ilvl="0">
      <w:start w:val="1"/>
      <w:numFmt w:val="chineseCounting"/>
      <w:suff w:val="nothing"/>
      <w:lvlText w:val="（%1）"/>
      <w:lvlJc w:val="left"/>
      <w:pPr>
        <w:ind w:left="240"/>
      </w:pPr>
      <w:rPr>
        <w:rFonts w:hint="eastAsia"/>
      </w:rPr>
    </w:lvl>
  </w:abstractNum>
  <w:abstractNum w:abstractNumId="3" w15:restartNumberingAfterBreak="0">
    <w:nsid w:val="36AF7BAC"/>
    <w:multiLevelType w:val="singleLevel"/>
    <w:tmpl w:val="36AF7BA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55C42717"/>
    <w:multiLevelType w:val="singleLevel"/>
    <w:tmpl w:val="55C42717"/>
    <w:lvl w:ilvl="0">
      <w:start w:val="1"/>
      <w:numFmt w:val="chineseCounting"/>
      <w:suff w:val="nothing"/>
      <w:lvlText w:val="（%1）"/>
      <w:lvlJc w:val="left"/>
      <w:pPr>
        <w:ind w:left="3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83"/>
    <w:rsid w:val="00505124"/>
    <w:rsid w:val="006A45B3"/>
    <w:rsid w:val="00791BFE"/>
    <w:rsid w:val="007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53A105-CB3A-4174-A082-FD3258B4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51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51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5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51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319</Words>
  <Characters>1821</Characters>
  <Application>Microsoft Office Word</Application>
  <DocSecurity>0</DocSecurity>
  <Lines>15</Lines>
  <Paragraphs>4</Paragraphs>
  <ScaleCrop>false</ScaleCrop>
  <Company>上海理工大学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xiongmian</dc:creator>
  <cp:keywords/>
  <dc:description/>
  <cp:lastModifiedBy>xiongmian</cp:lastModifiedBy>
  <cp:revision>2</cp:revision>
  <dcterms:created xsi:type="dcterms:W3CDTF">2021-07-07T08:27:00Z</dcterms:created>
  <dcterms:modified xsi:type="dcterms:W3CDTF">2021-07-07T08:27:00Z</dcterms:modified>
</cp:coreProperties>
</file>