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jc w:val="both"/>
        <w:rPr>
          <w:rFonts w:ascii="华文中宋" w:hAnsi="华文中宋" w:eastAsia="华文中宋"/>
          <w:color w:val="000000"/>
          <w:sz w:val="28"/>
          <w:szCs w:val="28"/>
        </w:rPr>
      </w:pP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 xml:space="preserve">附件1             </w:t>
      </w:r>
    </w:p>
    <w:p>
      <w:pPr>
        <w:spacing w:before="0" w:after="0" w:line="240" w:lineRule="auto"/>
        <w:jc w:val="center"/>
        <w:rPr>
          <w:rFonts w:ascii="华文中宋" w:hAnsi="华文中宋" w:eastAsia="华文中宋"/>
          <w:b/>
          <w:bCs/>
          <w:color w:val="000000"/>
          <w:sz w:val="28"/>
          <w:szCs w:val="28"/>
        </w:rPr>
      </w:pPr>
      <w:r>
        <w:rPr>
          <w:rFonts w:ascii="华文中宋" w:hAnsi="华文中宋" w:eastAsia="华文中宋"/>
          <w:b/>
          <w:bCs/>
          <w:color w:val="000000"/>
          <w:sz w:val="28"/>
          <w:szCs w:val="28"/>
        </w:rPr>
        <w:t>离校环节办理及提示信息</w:t>
      </w:r>
    </w:p>
    <w:p>
      <w:pPr>
        <w:spacing w:before="0" w:after="187" w:line="240" w:lineRule="auto"/>
        <w:ind w:firstLineChars="300"/>
        <w:jc w:val="both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1、通过离校系统办理环节(领取两证</w:t>
      </w:r>
      <w:r>
        <w:rPr>
          <w:rFonts w:ascii="仿宋" w:hAnsi="仿宋" w:eastAsia="仿宋"/>
          <w:b/>
          <w:bCs/>
          <w:color w:val="000000"/>
          <w:sz w:val="24"/>
          <w:szCs w:val="24"/>
        </w:rPr>
        <w:t>必办环节、</w:t>
      </w:r>
      <w:r>
        <w:rPr>
          <w:rFonts w:ascii="仿宋" w:hAnsi="仿宋" w:eastAsia="仿宋"/>
          <w:color w:val="000000"/>
          <w:sz w:val="24"/>
          <w:szCs w:val="24"/>
        </w:rPr>
        <w:t>顺序不分先后)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15"/>
        <w:gridCol w:w="436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环 节</w:t>
            </w:r>
          </w:p>
        </w:tc>
        <w:tc>
          <w:tcPr>
            <w:tcW w:w="4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环节说明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办理人员、地点及电话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退宿</w:t>
            </w:r>
          </w:p>
        </w:tc>
        <w:tc>
          <w:tcPr>
            <w:tcW w:w="4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jc w:val="left"/>
              <w:rPr>
                <w:rFonts w:ascii="仿宋" w:hAnsi="仿宋" w:eastAsia="仿宋"/>
                <w:color w:val="FF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●在宿舍管理室结清电费、空调费等费用，搬离个人物品并交还钥匙，由宿舍管理员在宿舍离校系统内通过审核；</w:t>
            </w:r>
            <w:bookmarkStart w:id="0" w:name="_GoBack"/>
            <w:bookmarkEnd w:id="0"/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宿管员、各宿舍楼值班室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房管科咨询电话：55270680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缴费</w:t>
            </w:r>
          </w:p>
        </w:tc>
        <w:tc>
          <w:tcPr>
            <w:tcW w:w="4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</w:t>
            </w:r>
            <w:r>
              <w:rPr>
                <w:rFonts w:ascii="仿宋" w:hAnsi="仿宋" w:eastAsia="仿宋"/>
                <w:b/>
                <w:bCs/>
                <w:color w:val="000000"/>
                <w:sz w:val="21"/>
                <w:szCs w:val="21"/>
              </w:rPr>
              <w:t>欠费同学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可先通过掌银缴纳学费，操作流程</w:t>
            </w:r>
            <w:r>
              <w:rPr>
                <w:rFonts w:ascii="仿宋" w:hAnsi="仿宋" w:eastAsia="仿宋"/>
                <w:b/>
                <w:bCs/>
                <w:color w:val="000000"/>
                <w:sz w:val="21"/>
                <w:szCs w:val="21"/>
              </w:rPr>
              <w:t>（详见附件9）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 xml:space="preserve">。如缴纳过程出现技术问题或无法完成缴费，请到公共服务中心202室财务处 13号窗口缴纳（带上银联借记卡或信用卡） 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缴费：姒老师，公共服务中心202室财务处13号窗口，咨询电话：55274933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还书及上交学位论文</w:t>
            </w:r>
          </w:p>
        </w:tc>
        <w:tc>
          <w:tcPr>
            <w:tcW w:w="4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●还清图书和欠款；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●登录图书馆学位论文提交系统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drawing>
                <wp:inline distT="0" distB="0" distL="0" distR="0">
                  <wp:extent cx="190500" cy="1333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http://libinfo.usst.edu.cn/du/上传电子论文后，学生自行至图书馆上交纸质版论文，纸质论文内容要求与电o o o子版一致。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还书和欠款：图书馆一楼大厅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电话：55272086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上交纸质版论文：图书馆805室，咨询电话：55271161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导师确认</w:t>
            </w:r>
          </w:p>
        </w:tc>
        <w:tc>
          <w:tcPr>
            <w:tcW w:w="4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●导师登录研究生教育管理系统:导师离校确认管理，确认同意离校。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fldChar w:fldCharType="begin"/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instrText xml:space="preserve"> HYPERLINK "https://yjs.usst.edu.cn/2020/1229/c7335a240229/page.htm" \h </w:instrTex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https://yjs.usst.edu.cn/2020/1229/c7335a240229/page.htm</w:t>
            </w:r>
            <w:r>
              <w:rPr>
                <w:rFonts w:ascii="仿宋" w:hAnsi="仿宋" w:eastAsia="仿宋"/>
                <w:color w:val="000000"/>
                <w:sz w:val="21"/>
                <w:szCs w:val="21"/>
              </w:rPr>
              <w:fldChar w:fldCharType="end"/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●前置环节：答辩秘书完成答辩结果录入，学生提交终稿论文导师审核通过。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导师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研究生管理系统技术咨询电话：55271841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30" w:hRule="atLeast"/>
          <w:jc w:val="center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党组织关系转移</w:t>
            </w:r>
          </w:p>
        </w:tc>
        <w:tc>
          <w:tcPr>
            <w:tcW w:w="4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●自行确认党员关系转入党组织名称，至辅导员、组织员处办理。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学院辅导员、组织员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党委组织部咨询电话：55273242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  <w:jc w:val="center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档案转移</w:t>
            </w:r>
          </w:p>
        </w:tc>
        <w:tc>
          <w:tcPr>
            <w:tcW w:w="4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●</w:t>
            </w:r>
            <w:r>
              <w:rPr>
                <w:rFonts w:hint="eastAsia" w:ascii="仿宋" w:hAnsi="仿宋" w:eastAsia="仿宋" w:cs="宋体"/>
                <w:color w:val="000000"/>
              </w:rPr>
              <w:t>自行确认档案接收单位名称与地址，登陆上海理工大学档案信息网→学生个人档案→在校师生登录，按要求登记并提交，将报到证白联交至辅导员处存档。</w:t>
            </w:r>
            <w:r>
              <w:rPr>
                <w:rFonts w:hint="eastAsia" w:ascii="仿宋" w:hAnsi="仿宋" w:eastAsia="仿宋" w:cs="宋体"/>
              </w:rPr>
              <w:t>（详见</w:t>
            </w:r>
            <w:r>
              <w:rPr>
                <w:rFonts w:hint="eastAsia" w:ascii="仿宋" w:hAnsi="仿宋" w:eastAsia="仿宋" w:cs="宋体"/>
                <w:b/>
              </w:rPr>
              <w:t>附件3</w:t>
            </w:r>
            <w:r>
              <w:rPr>
                <w:rFonts w:hint="eastAsia" w:ascii="仿宋" w:hAnsi="仿宋" w:eastAsia="仿宋" w:cs="宋体"/>
              </w:rPr>
              <w:t>）</w:t>
            </w:r>
          </w:p>
          <w:p>
            <w:pPr>
              <w:spacing w:before="0" w:after="0" w:line="240" w:lineRule="auto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lang w:eastAsia="zh-CN"/>
              </w:rPr>
              <w:t>系统登录网址</w:t>
            </w:r>
            <w:r>
              <w:rPr>
                <w:rFonts w:hint="eastAsia" w:ascii="仿宋" w:hAnsi="仿宋" w:eastAsia="仿宋" w:cs="宋体"/>
              </w:rPr>
              <w:t>http://sfile.usst.edu.cn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学院辅导员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档案馆学生档案室咨询电话：55270959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5" w:hRule="atLeast"/>
          <w:jc w:val="center"/>
        </w:trPr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毕业证学位证发放</w:t>
            </w:r>
          </w:p>
        </w:tc>
        <w:tc>
          <w:tcPr>
            <w:tcW w:w="43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●办理完上述环节后发放。</w:t>
            </w:r>
          </w:p>
        </w:tc>
        <w:tc>
          <w:tcPr>
            <w:tcW w:w="2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研究生院406（学位办）：发放博士生证书；学院辅导员：发放硕士证书。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研究生院学位办咨询电话：55271841</w:t>
            </w:r>
          </w:p>
        </w:tc>
      </w:tr>
    </w:tbl>
    <w:p>
      <w:pPr>
        <w:spacing w:before="187" w:after="187" w:line="240" w:lineRule="auto"/>
        <w:ind w:firstLineChars="300"/>
        <w:jc w:val="both"/>
        <w:rPr>
          <w:rFonts w:ascii="仿宋" w:hAnsi="仿宋" w:eastAsia="仿宋"/>
          <w:color w:val="000000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2、其余环节</w:t>
      </w:r>
    </w:p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仿宋" w:hAnsi="仿宋" w:eastAsia="仿宋"/>
          <w:color w:val="000000"/>
          <w:sz w:val="24"/>
          <w:szCs w:val="24"/>
        </w:rPr>
        <w:t>
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100"/>
        <w:gridCol w:w="4395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环 节</w:t>
            </w:r>
          </w:p>
        </w:tc>
        <w:tc>
          <w:tcPr>
            <w:tcW w:w="4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环节说明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  <w:t>办理人员、地点及电话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  <w:jc w:val="center"/>
        </w:trPr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团组织关系转移</w:t>
            </w:r>
          </w:p>
        </w:tc>
        <w:tc>
          <w:tcPr>
            <w:tcW w:w="4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●学生在智慧团建平台办理线上团组织关系转出后，携带团员证到学院团委进行线下团组织关系转出办理。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学院团委书记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校团委咨询电话：55270164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725" w:hRule="atLeast"/>
          <w:jc w:val="center"/>
        </w:trPr>
        <w:tc>
          <w:tcPr>
            <w:tcW w:w="21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center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户口迁移</w:t>
            </w:r>
          </w:p>
          <w:p>
            <w:pPr>
              <w:spacing w:before="0" w:after="0" w:line="240" w:lineRule="auto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</w:p>
        </w:tc>
        <w:tc>
          <w:tcPr>
            <w:tcW w:w="4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●自行确认落户地址（具体到门牌号）→携带身份证、毕业证书前往保卫处开具户口迁移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介绍信→携带上述材料前往长白新村派出所开具户口迁移证。</w:t>
            </w:r>
            <w:r>
              <w:rPr>
                <w:rFonts w:ascii="仿宋" w:hAnsi="仿宋" w:eastAsia="仿宋"/>
                <w:b/>
                <w:bCs/>
                <w:color w:val="000000"/>
                <w:sz w:val="21"/>
                <w:szCs w:val="21"/>
              </w:rPr>
              <w:t>（详见附件7）</w:t>
            </w:r>
          </w:p>
        </w:tc>
        <w:tc>
          <w:tcPr>
            <w:tcW w:w="27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介绍信开具地点：580校区保卫处1楼（卫生科隔壁）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咨询电话：55271350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户口迁移证：长白新村派出所</w:t>
            </w:r>
          </w:p>
          <w:p>
            <w:pPr>
              <w:spacing w:before="0" w:after="0" w:line="340" w:lineRule="exact"/>
              <w:jc w:val="both"/>
              <w:rPr>
                <w:rFonts w:ascii="仿宋" w:hAnsi="仿宋" w:eastAsia="仿宋"/>
                <w:color w:val="000000"/>
                <w:sz w:val="21"/>
                <w:szCs w:val="21"/>
              </w:rPr>
            </w:pPr>
            <w:r>
              <w:rPr>
                <w:rFonts w:ascii="仿宋" w:hAnsi="仿宋" w:eastAsia="仿宋"/>
                <w:color w:val="000000"/>
                <w:sz w:val="21"/>
                <w:szCs w:val="21"/>
              </w:rPr>
              <w:t>电话：22171087</w:t>
            </w:r>
          </w:p>
        </w:tc>
      </w:tr>
    </w:tbl>
    <w:p>
      <w:pPr>
        <w:snapToGrid w:val="0"/>
        <w:spacing w:before="0" w:after="0" w:line="240" w:lineRule="auto"/>
        <w:jc w:val="left"/>
        <w:rPr>
          <w:rFonts w:ascii="微软雅黑" w:hAnsi="微软雅黑" w:eastAsia="微软雅黑"/>
          <w:color w:val="000000"/>
          <w:sz w:val="21"/>
          <w:szCs w:val="21"/>
        </w:rPr>
      </w:pPr>
      <w:r>
        <w:rPr>
          <w:rFonts w:ascii="宋体" w:hAnsi="宋体" w:eastAsia="宋体"/>
          <w:color w:val="000000"/>
          <w:sz w:val="21"/>
          <w:szCs w:val="21"/>
        </w:rPr>
        <w:t>
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3A35FA2"/>
    <w:rsid w:val="083D07F0"/>
    <w:rsid w:val="105E3B74"/>
    <w:rsid w:val="185A1F55"/>
    <w:rsid w:val="1C2C4424"/>
    <w:rsid w:val="1CD54CE6"/>
    <w:rsid w:val="1DEC38DC"/>
    <w:rsid w:val="30456175"/>
    <w:rsid w:val="36772279"/>
    <w:rsid w:val="434067C1"/>
    <w:rsid w:val="550B5978"/>
    <w:rsid w:val="568D20C3"/>
    <w:rsid w:val="6EAF13B0"/>
    <w:rsid w:val="71061E72"/>
    <w:rsid w:val="7A3B2499"/>
    <w:rsid w:val="7FC6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1</TotalTime>
  <ScaleCrop>false</ScaleCrop>
  <LinksUpToDate>false</LinksUpToDate>
  <CharactersWithSpaces>123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Kong</cp:lastModifiedBy>
  <dcterms:modified xsi:type="dcterms:W3CDTF">2021-06-15T10:45:39Z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40AEC18CA4014DA3822B3EE51CEAABAF</vt:lpwstr>
  </property>
</Properties>
</file>