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64E" w:rsidRPr="00DB664E" w:rsidRDefault="00DB664E" w:rsidP="00DB664E">
      <w:pPr>
        <w:spacing w:line="520" w:lineRule="exact"/>
        <w:rPr>
          <w:rFonts w:ascii="黑体" w:eastAsia="黑体" w:hAnsi="黑体"/>
          <w:sz w:val="28"/>
          <w:szCs w:val="28"/>
        </w:rPr>
      </w:pPr>
      <w:r w:rsidRPr="00DB664E">
        <w:rPr>
          <w:rFonts w:ascii="黑体" w:eastAsia="黑体" w:hAnsi="黑体" w:hint="eastAsia"/>
          <w:sz w:val="28"/>
          <w:szCs w:val="28"/>
        </w:rPr>
        <w:t>附件</w:t>
      </w:r>
      <w:r w:rsidRPr="00DB664E">
        <w:rPr>
          <w:rFonts w:ascii="黑体" w:eastAsia="黑体" w:hAnsi="黑体"/>
          <w:sz w:val="28"/>
          <w:szCs w:val="28"/>
        </w:rPr>
        <w:t xml:space="preserve"> 2</w:t>
      </w:r>
    </w:p>
    <w:p w:rsidR="00DB664E" w:rsidRPr="00DB664E" w:rsidRDefault="00DB664E" w:rsidP="00DB664E">
      <w:pPr>
        <w:spacing w:line="520" w:lineRule="exact"/>
        <w:rPr>
          <w:rFonts w:ascii="仿宋" w:eastAsia="仿宋" w:hAnsi="仿宋" w:hint="eastAsia"/>
          <w:sz w:val="28"/>
          <w:szCs w:val="28"/>
        </w:rPr>
      </w:pPr>
    </w:p>
    <w:p w:rsidR="00DB664E" w:rsidRPr="00DB664E" w:rsidRDefault="00DB664E" w:rsidP="00DB664E">
      <w:pPr>
        <w:spacing w:line="520" w:lineRule="exact"/>
        <w:jc w:val="center"/>
        <w:rPr>
          <w:rFonts w:ascii="黑体" w:eastAsia="黑体" w:hAnsi="黑体"/>
          <w:sz w:val="28"/>
          <w:szCs w:val="28"/>
        </w:rPr>
      </w:pPr>
      <w:bookmarkStart w:id="0" w:name="_GoBack"/>
      <w:r w:rsidRPr="00DB664E">
        <w:rPr>
          <w:rFonts w:ascii="黑体" w:eastAsia="黑体" w:hAnsi="黑体" w:hint="eastAsia"/>
          <w:sz w:val="28"/>
          <w:szCs w:val="28"/>
        </w:rPr>
        <w:t>“我心中的思政课”——第六届全国高校大学生</w:t>
      </w:r>
    </w:p>
    <w:p w:rsidR="00DB664E" w:rsidRPr="00DB664E" w:rsidRDefault="00DB664E" w:rsidP="00DB664E">
      <w:pPr>
        <w:spacing w:line="520" w:lineRule="exact"/>
        <w:jc w:val="center"/>
        <w:rPr>
          <w:rFonts w:ascii="黑体" w:eastAsia="黑体" w:hAnsi="黑体"/>
          <w:sz w:val="28"/>
          <w:szCs w:val="28"/>
        </w:rPr>
      </w:pPr>
      <w:r w:rsidRPr="00DB664E">
        <w:rPr>
          <w:rFonts w:ascii="黑体" w:eastAsia="黑体" w:hAnsi="黑体" w:hint="eastAsia"/>
          <w:sz w:val="28"/>
          <w:szCs w:val="28"/>
        </w:rPr>
        <w:t>微电影展示活动方案</w:t>
      </w:r>
    </w:p>
    <w:bookmarkEnd w:id="0"/>
    <w:p w:rsidR="00DB664E" w:rsidRPr="00DB664E" w:rsidRDefault="00DB664E" w:rsidP="00DB664E">
      <w:pPr>
        <w:spacing w:line="520" w:lineRule="exact"/>
        <w:rPr>
          <w:rFonts w:ascii="仿宋" w:eastAsia="仿宋" w:hAnsi="仿宋" w:hint="eastAsia"/>
          <w:sz w:val="28"/>
          <w:szCs w:val="28"/>
        </w:rPr>
      </w:pPr>
    </w:p>
    <w:p w:rsidR="00DB664E" w:rsidRPr="00DB664E" w:rsidRDefault="00DB664E" w:rsidP="00DB664E">
      <w:pPr>
        <w:spacing w:line="520" w:lineRule="exact"/>
        <w:ind w:firstLineChars="200" w:firstLine="560"/>
        <w:rPr>
          <w:rFonts w:ascii="仿宋" w:eastAsia="仿宋" w:hAnsi="仿宋"/>
          <w:sz w:val="28"/>
          <w:szCs w:val="28"/>
        </w:rPr>
      </w:pPr>
      <w:r w:rsidRPr="00DB664E">
        <w:rPr>
          <w:rFonts w:ascii="仿宋" w:eastAsia="仿宋" w:hAnsi="仿宋" w:hint="eastAsia"/>
          <w:sz w:val="28"/>
          <w:szCs w:val="28"/>
        </w:rPr>
        <w:t>为深入贯彻落实习近平总书记关于“大思政课”建设的重要指</w:t>
      </w:r>
      <w:r w:rsidRPr="00DB664E">
        <w:rPr>
          <w:rFonts w:ascii="仿宋" w:eastAsia="仿宋" w:hAnsi="仿宋"/>
          <w:sz w:val="28"/>
          <w:szCs w:val="28"/>
        </w:rPr>
        <w:t xml:space="preserve"> 示批示精神， 充分发挥高校思政课立德树人关键课程作用， 坚持不懈用习近平新时代中国特色社会主义思想铸魂育人，引导学生深刻认识“两个确立”的决定性意义，增强“四个意识”，坚定“四个自信”，以实际行动迎接党的二十大胜利召开，经研究，决定由教育部高校思想政治理论课教学指导委员会主办、武汉大学马克思主义学院承办，开展“我心中的思政课”—— 第六届全国高校大学生微电影展示活动(以下简称微电影展示)。</w:t>
      </w:r>
    </w:p>
    <w:p w:rsidR="00DB664E" w:rsidRPr="00DB664E" w:rsidRDefault="00DB664E" w:rsidP="00DB664E">
      <w:pPr>
        <w:spacing w:line="520" w:lineRule="exact"/>
        <w:ind w:firstLineChars="200" w:firstLine="560"/>
        <w:rPr>
          <w:rFonts w:ascii="黑体" w:eastAsia="黑体" w:hAnsi="黑体"/>
          <w:sz w:val="28"/>
          <w:szCs w:val="28"/>
        </w:rPr>
      </w:pPr>
      <w:r w:rsidRPr="00DB664E">
        <w:rPr>
          <w:rFonts w:ascii="黑体" w:eastAsia="黑体" w:hAnsi="黑体" w:hint="eastAsia"/>
          <w:sz w:val="28"/>
          <w:szCs w:val="28"/>
        </w:rPr>
        <w:t>一、活动目标</w:t>
      </w:r>
    </w:p>
    <w:p w:rsidR="00DB664E" w:rsidRPr="00DB664E" w:rsidRDefault="00DB664E" w:rsidP="00DB664E">
      <w:pPr>
        <w:spacing w:line="520" w:lineRule="exact"/>
        <w:ind w:firstLineChars="200" w:firstLine="560"/>
        <w:rPr>
          <w:rFonts w:ascii="仿宋" w:eastAsia="仿宋" w:hAnsi="仿宋"/>
          <w:sz w:val="28"/>
          <w:szCs w:val="28"/>
        </w:rPr>
      </w:pPr>
      <w:r w:rsidRPr="00DB664E">
        <w:rPr>
          <w:rFonts w:ascii="仿宋" w:eastAsia="仿宋" w:hAnsi="仿宋" w:hint="eastAsia"/>
          <w:sz w:val="28"/>
          <w:szCs w:val="28"/>
        </w:rPr>
        <w:t>鼓励支持高校思政课教师将微电影制作作为实践教学的重要形式和内容，在教学中指导大学生以“我心中的思政课”为主题，用微电影的方式，展现大学生心中理想的思政课，呈现思政课学习过程中的精彩故事。</w:t>
      </w:r>
    </w:p>
    <w:p w:rsidR="00DB664E" w:rsidRPr="00DB664E" w:rsidRDefault="00DB664E" w:rsidP="00DB664E">
      <w:pPr>
        <w:spacing w:line="520" w:lineRule="exact"/>
        <w:ind w:firstLineChars="200" w:firstLine="560"/>
        <w:rPr>
          <w:rFonts w:ascii="黑体" w:eastAsia="黑体" w:hAnsi="黑体"/>
          <w:sz w:val="28"/>
          <w:szCs w:val="28"/>
        </w:rPr>
      </w:pPr>
      <w:r w:rsidRPr="00DB664E">
        <w:rPr>
          <w:rFonts w:ascii="黑体" w:eastAsia="黑体" w:hAnsi="黑体" w:hint="eastAsia"/>
          <w:sz w:val="28"/>
          <w:szCs w:val="28"/>
        </w:rPr>
        <w:t>二、活动对象</w:t>
      </w:r>
    </w:p>
    <w:p w:rsidR="00DB664E" w:rsidRPr="00DB664E" w:rsidRDefault="00DB664E" w:rsidP="00DB664E">
      <w:pPr>
        <w:spacing w:line="520" w:lineRule="exact"/>
        <w:ind w:firstLineChars="200" w:firstLine="560"/>
        <w:rPr>
          <w:rFonts w:ascii="仿宋" w:eastAsia="仿宋" w:hAnsi="仿宋"/>
          <w:sz w:val="28"/>
          <w:szCs w:val="28"/>
        </w:rPr>
      </w:pPr>
      <w:r w:rsidRPr="00DB664E">
        <w:rPr>
          <w:rFonts w:ascii="仿宋" w:eastAsia="仿宋" w:hAnsi="仿宋" w:hint="eastAsia"/>
          <w:sz w:val="28"/>
          <w:szCs w:val="28"/>
        </w:rPr>
        <w:t>高校全日制在校学生。</w:t>
      </w:r>
    </w:p>
    <w:p w:rsidR="00DB664E" w:rsidRPr="00DB664E" w:rsidRDefault="00DB664E" w:rsidP="00DB664E">
      <w:pPr>
        <w:spacing w:line="520" w:lineRule="exact"/>
        <w:ind w:firstLineChars="200" w:firstLine="560"/>
        <w:rPr>
          <w:rFonts w:ascii="黑体" w:eastAsia="黑体" w:hAnsi="黑体"/>
          <w:sz w:val="28"/>
          <w:szCs w:val="28"/>
        </w:rPr>
      </w:pPr>
      <w:r w:rsidRPr="00DB664E">
        <w:rPr>
          <w:rFonts w:ascii="黑体" w:eastAsia="黑体" w:hAnsi="黑体" w:hint="eastAsia"/>
          <w:sz w:val="28"/>
          <w:szCs w:val="28"/>
        </w:rPr>
        <w:t>三、作品要求</w:t>
      </w:r>
    </w:p>
    <w:p w:rsidR="00DB664E" w:rsidRPr="00DB664E" w:rsidRDefault="00DB664E" w:rsidP="00DB664E">
      <w:pPr>
        <w:spacing w:line="520" w:lineRule="exact"/>
        <w:ind w:firstLineChars="200" w:firstLine="560"/>
        <w:rPr>
          <w:rFonts w:ascii="仿宋" w:eastAsia="仿宋" w:hAnsi="仿宋"/>
          <w:sz w:val="28"/>
          <w:szCs w:val="28"/>
        </w:rPr>
      </w:pPr>
      <w:r w:rsidRPr="00DB664E">
        <w:rPr>
          <w:rFonts w:ascii="仿宋" w:eastAsia="仿宋" w:hAnsi="仿宋"/>
          <w:sz w:val="28"/>
          <w:szCs w:val="28"/>
        </w:rPr>
        <w:t>1.作品长度：以 5— 10 分钟为宜，最长不超过 15 分钟。</w:t>
      </w:r>
    </w:p>
    <w:p w:rsidR="00DB664E" w:rsidRPr="00DB664E" w:rsidRDefault="00DB664E" w:rsidP="00DB664E">
      <w:pPr>
        <w:spacing w:line="520" w:lineRule="exact"/>
        <w:ind w:firstLineChars="200" w:firstLine="560"/>
        <w:rPr>
          <w:rFonts w:ascii="仿宋" w:eastAsia="仿宋" w:hAnsi="仿宋"/>
          <w:sz w:val="28"/>
          <w:szCs w:val="28"/>
        </w:rPr>
      </w:pPr>
      <w:r w:rsidRPr="00DB664E">
        <w:rPr>
          <w:rFonts w:ascii="仿宋" w:eastAsia="仿宋" w:hAnsi="仿宋"/>
          <w:sz w:val="28"/>
          <w:szCs w:val="28"/>
        </w:rPr>
        <w:t>2.作品内容：片头部分请标注微电影主题及学校院系、团队成员基本信息。作品能反映思政课教学中的实体课堂、主题社会 实践、生活思政等。</w:t>
      </w:r>
    </w:p>
    <w:p w:rsidR="00DB664E" w:rsidRPr="00DB664E" w:rsidRDefault="00DB664E" w:rsidP="00DB664E">
      <w:pPr>
        <w:spacing w:line="520" w:lineRule="exact"/>
        <w:ind w:firstLineChars="200" w:firstLine="560"/>
        <w:rPr>
          <w:rFonts w:ascii="仿宋" w:eastAsia="仿宋" w:hAnsi="仿宋"/>
          <w:sz w:val="28"/>
          <w:szCs w:val="28"/>
        </w:rPr>
      </w:pPr>
      <w:r w:rsidRPr="00DB664E">
        <w:rPr>
          <w:rFonts w:ascii="仿宋" w:eastAsia="仿宋" w:hAnsi="仿宋"/>
          <w:sz w:val="28"/>
          <w:szCs w:val="28"/>
        </w:rPr>
        <w:t>3.作品范围：可涵盖“习近平新时代中国特色社会主义思想 概</w:t>
      </w:r>
      <w:r w:rsidRPr="00DB664E">
        <w:rPr>
          <w:rFonts w:ascii="仿宋" w:eastAsia="仿宋" w:hAnsi="仿宋"/>
          <w:sz w:val="28"/>
          <w:szCs w:val="28"/>
        </w:rPr>
        <w:lastRenderedPageBreak/>
        <w:t>论”“马克思主义基本原理”“毛泽东思想和中国特色社会主义 理论体系概论”“中国近现代史纲要”“思想道德与法治”“形势与政策”等任何一门或多门课程的相关知识点。</w:t>
      </w:r>
    </w:p>
    <w:p w:rsidR="00DB664E" w:rsidRPr="00DB664E" w:rsidRDefault="00DB664E" w:rsidP="00DB664E">
      <w:pPr>
        <w:spacing w:line="520" w:lineRule="exact"/>
        <w:ind w:firstLineChars="200" w:firstLine="560"/>
        <w:rPr>
          <w:rFonts w:ascii="仿宋" w:eastAsia="仿宋" w:hAnsi="仿宋"/>
          <w:sz w:val="28"/>
          <w:szCs w:val="28"/>
        </w:rPr>
      </w:pPr>
      <w:r w:rsidRPr="00DB664E">
        <w:rPr>
          <w:rFonts w:ascii="仿宋" w:eastAsia="仿宋" w:hAnsi="仿宋"/>
          <w:sz w:val="28"/>
          <w:szCs w:val="28"/>
        </w:rPr>
        <w:t>4.作品形式：可用多种电影类型，选用其他音乐、图片、影视等素材时应符合国家相关版权法规，一般不选用地图类素材。影视作品或自拍素材中涉及人物访谈内容时，应标注人物介绍。</w:t>
      </w:r>
    </w:p>
    <w:p w:rsidR="00DB664E" w:rsidRPr="00DB664E" w:rsidRDefault="00DB664E" w:rsidP="00DB664E">
      <w:pPr>
        <w:spacing w:line="520" w:lineRule="exact"/>
        <w:ind w:firstLineChars="200" w:firstLine="560"/>
        <w:rPr>
          <w:rFonts w:ascii="黑体" w:eastAsia="黑体" w:hAnsi="黑体"/>
          <w:sz w:val="28"/>
          <w:szCs w:val="28"/>
        </w:rPr>
      </w:pPr>
      <w:r w:rsidRPr="00DB664E">
        <w:rPr>
          <w:rFonts w:ascii="黑体" w:eastAsia="黑体" w:hAnsi="黑体" w:hint="eastAsia"/>
          <w:sz w:val="28"/>
          <w:szCs w:val="28"/>
        </w:rPr>
        <w:t>四、时间安排</w:t>
      </w:r>
    </w:p>
    <w:p w:rsidR="00DB664E" w:rsidRPr="00DB664E" w:rsidRDefault="00DB664E" w:rsidP="00DB664E">
      <w:pPr>
        <w:spacing w:line="520" w:lineRule="exact"/>
        <w:ind w:firstLineChars="200" w:firstLine="560"/>
        <w:rPr>
          <w:rFonts w:ascii="仿宋" w:eastAsia="仿宋" w:hAnsi="仿宋"/>
          <w:sz w:val="28"/>
          <w:szCs w:val="28"/>
        </w:rPr>
      </w:pPr>
      <w:r w:rsidRPr="00DB664E">
        <w:rPr>
          <w:rFonts w:ascii="仿宋" w:eastAsia="仿宋" w:hAnsi="仿宋"/>
          <w:sz w:val="28"/>
          <w:szCs w:val="28"/>
        </w:rPr>
        <w:t>1.启动与宣传阶段：2022年5月，活动方案在武汉大学马克思主义学院网站( http://marx.whu.edu.cn )、“我心中的思政课”活动官网( http://szkwdy.com )、“我心中的思政课”微信公众号，及“青梨派”平台( www.qinglipai.cn )上发布。</w:t>
      </w:r>
    </w:p>
    <w:p w:rsidR="00DB664E" w:rsidRPr="00DB664E" w:rsidRDefault="00DB664E" w:rsidP="00DB664E">
      <w:pPr>
        <w:spacing w:line="520" w:lineRule="exact"/>
        <w:ind w:firstLineChars="200" w:firstLine="560"/>
        <w:rPr>
          <w:rFonts w:ascii="仿宋" w:eastAsia="仿宋" w:hAnsi="仿宋"/>
          <w:sz w:val="28"/>
          <w:szCs w:val="28"/>
        </w:rPr>
      </w:pPr>
      <w:r w:rsidRPr="00DB664E">
        <w:rPr>
          <w:rFonts w:ascii="仿宋" w:eastAsia="仿宋" w:hAnsi="仿宋"/>
          <w:sz w:val="28"/>
          <w:szCs w:val="28"/>
        </w:rPr>
        <w:t>2.创作与报送阶段：2022年5月至7月，学生团队进行作品创作。8月至9月，学院对作品把好政治关后，需提前将认证材料报送学生工作部（处）。由学生工作部（处）汇总审核后，将作品统一上传至“青梨派”平台。</w:t>
      </w:r>
    </w:p>
    <w:p w:rsidR="00DB664E" w:rsidRPr="00DB664E" w:rsidRDefault="00DB664E" w:rsidP="00DB664E">
      <w:pPr>
        <w:spacing w:line="520" w:lineRule="exact"/>
        <w:ind w:firstLineChars="200" w:firstLine="560"/>
        <w:rPr>
          <w:rFonts w:ascii="仿宋" w:eastAsia="仿宋" w:hAnsi="仿宋"/>
          <w:sz w:val="28"/>
          <w:szCs w:val="28"/>
        </w:rPr>
      </w:pPr>
      <w:r w:rsidRPr="00DB664E">
        <w:rPr>
          <w:rFonts w:ascii="仿宋" w:eastAsia="仿宋" w:hAnsi="仿宋"/>
          <w:sz w:val="28"/>
          <w:szCs w:val="28"/>
        </w:rPr>
        <w:t>3.展示与交流阶段：2022年10月至11月，在“青梨派”有关平台进行展示，择期在武汉大学举办总结交流会。</w:t>
      </w:r>
    </w:p>
    <w:p w:rsidR="00DB664E" w:rsidRPr="00DB664E" w:rsidRDefault="00DB664E" w:rsidP="00DB664E">
      <w:pPr>
        <w:spacing w:line="520" w:lineRule="exact"/>
        <w:ind w:firstLineChars="200" w:firstLine="560"/>
        <w:rPr>
          <w:rFonts w:ascii="黑体" w:eastAsia="黑体" w:hAnsi="黑体"/>
          <w:sz w:val="28"/>
          <w:szCs w:val="28"/>
        </w:rPr>
      </w:pPr>
      <w:r w:rsidRPr="00DB664E">
        <w:rPr>
          <w:rFonts w:ascii="黑体" w:eastAsia="黑体" w:hAnsi="黑体" w:hint="eastAsia"/>
          <w:sz w:val="28"/>
          <w:szCs w:val="28"/>
        </w:rPr>
        <w:t>五、材料报送及联系人</w:t>
      </w:r>
    </w:p>
    <w:p w:rsidR="00D91D26" w:rsidRDefault="00DB664E" w:rsidP="00DB664E">
      <w:pPr>
        <w:spacing w:line="520" w:lineRule="exact"/>
        <w:ind w:firstLineChars="200" w:firstLine="560"/>
        <w:rPr>
          <w:rFonts w:ascii="仿宋" w:eastAsia="仿宋" w:hAnsi="仿宋"/>
          <w:sz w:val="28"/>
          <w:szCs w:val="28"/>
        </w:rPr>
      </w:pPr>
      <w:r w:rsidRPr="00DB664E">
        <w:rPr>
          <w:rFonts w:ascii="仿宋" w:eastAsia="仿宋" w:hAnsi="仿宋" w:hint="eastAsia"/>
          <w:sz w:val="28"/>
          <w:szCs w:val="28"/>
        </w:rPr>
        <w:t>请参与活动学院安排一名工作联系人填写《微电影作品汇总</w:t>
      </w:r>
      <w:r w:rsidRPr="00DB664E">
        <w:rPr>
          <w:rFonts w:ascii="仿宋" w:eastAsia="仿宋" w:hAnsi="仿宋"/>
          <w:sz w:val="28"/>
          <w:szCs w:val="28"/>
        </w:rPr>
        <w:t xml:space="preserve"> 表》，将表格电子版统一发送本科生院（学生工作部（处））邮箱，通过内容审核后，由本科生院（学生工作部（处））统一报送学校，申请加盖学校公章。学院可将加盖公章的材料扫描成 PDF文件，于 2022年7月31 日前，通过认证的学校官方账号上传至“青梨派”平台。</w:t>
      </w:r>
    </w:p>
    <w:p w:rsidR="00DB664E" w:rsidRDefault="00DB664E" w:rsidP="00DB664E">
      <w:pPr>
        <w:spacing w:line="520" w:lineRule="exact"/>
        <w:ind w:firstLineChars="200" w:firstLine="560"/>
        <w:rPr>
          <w:rFonts w:ascii="仿宋" w:eastAsia="仿宋" w:hAnsi="仿宋"/>
          <w:sz w:val="28"/>
          <w:szCs w:val="28"/>
        </w:rPr>
      </w:pPr>
    </w:p>
    <w:p w:rsidR="00DB664E" w:rsidRDefault="00DB664E" w:rsidP="00DB664E">
      <w:pPr>
        <w:spacing w:line="520" w:lineRule="exact"/>
        <w:ind w:firstLineChars="200" w:firstLine="560"/>
        <w:rPr>
          <w:rFonts w:ascii="仿宋" w:eastAsia="仿宋" w:hAnsi="仿宋"/>
          <w:sz w:val="28"/>
          <w:szCs w:val="28"/>
        </w:rPr>
      </w:pPr>
    </w:p>
    <w:p w:rsidR="00DB664E" w:rsidRDefault="00DB664E" w:rsidP="00DB664E">
      <w:pPr>
        <w:spacing w:line="520" w:lineRule="exact"/>
        <w:ind w:firstLineChars="200" w:firstLine="560"/>
        <w:rPr>
          <w:rFonts w:ascii="仿宋" w:eastAsia="仿宋" w:hAnsi="仿宋"/>
          <w:sz w:val="28"/>
          <w:szCs w:val="28"/>
        </w:rPr>
      </w:pPr>
    </w:p>
    <w:p w:rsidR="00DB664E" w:rsidRPr="00BB74FD" w:rsidRDefault="00DB664E" w:rsidP="00DB664E">
      <w:pPr>
        <w:spacing w:line="520" w:lineRule="exact"/>
        <w:ind w:firstLineChars="200" w:firstLine="560"/>
        <w:rPr>
          <w:rFonts w:ascii="黑体" w:eastAsia="黑体" w:hAnsi="黑体"/>
          <w:sz w:val="28"/>
          <w:szCs w:val="28"/>
        </w:rPr>
      </w:pPr>
      <w:r w:rsidRPr="00BB74FD">
        <w:rPr>
          <w:rFonts w:ascii="黑体" w:eastAsia="黑体" w:hAnsi="黑体" w:hint="eastAsia"/>
          <w:sz w:val="28"/>
          <w:szCs w:val="28"/>
        </w:rPr>
        <w:lastRenderedPageBreak/>
        <w:t>表</w:t>
      </w:r>
    </w:p>
    <w:p w:rsidR="00DB664E" w:rsidRDefault="00DB664E" w:rsidP="00DB664E">
      <w:pPr>
        <w:spacing w:line="520" w:lineRule="exact"/>
        <w:ind w:firstLineChars="200" w:firstLine="560"/>
        <w:jc w:val="center"/>
        <w:rPr>
          <w:rFonts w:ascii="黑体" w:eastAsia="黑体" w:hAnsi="黑体"/>
          <w:sz w:val="28"/>
          <w:szCs w:val="28"/>
        </w:rPr>
      </w:pPr>
    </w:p>
    <w:p w:rsidR="00DB664E" w:rsidRDefault="00DB664E" w:rsidP="00DB664E">
      <w:pPr>
        <w:spacing w:line="520" w:lineRule="exact"/>
        <w:jc w:val="center"/>
        <w:rPr>
          <w:rFonts w:ascii="黑体" w:eastAsia="黑体" w:hAnsi="黑体"/>
          <w:sz w:val="28"/>
          <w:szCs w:val="28"/>
        </w:rPr>
      </w:pPr>
      <w:r w:rsidRPr="00DB664E">
        <w:rPr>
          <w:rFonts w:ascii="黑体" w:eastAsia="黑体" w:hAnsi="黑体" w:hint="eastAsia"/>
          <w:sz w:val="28"/>
          <w:szCs w:val="28"/>
        </w:rPr>
        <w:t>微电影作品汇总表</w:t>
      </w:r>
    </w:p>
    <w:p w:rsidR="00DB664E" w:rsidRDefault="00DB664E" w:rsidP="00DB664E">
      <w:pPr>
        <w:spacing w:line="520" w:lineRule="exact"/>
        <w:jc w:val="center"/>
        <w:rPr>
          <w:rFonts w:ascii="黑体" w:eastAsia="黑体" w:hAnsi="黑体" w:hint="eastAsia"/>
          <w:sz w:val="28"/>
          <w:szCs w:val="28"/>
        </w:rPr>
      </w:pPr>
    </w:p>
    <w:p w:rsidR="00DB664E" w:rsidRDefault="00DB664E" w:rsidP="00DB664E">
      <w:pPr>
        <w:spacing w:line="520" w:lineRule="exact"/>
        <w:rPr>
          <w:rFonts w:ascii="仿宋" w:eastAsia="仿宋" w:hAnsi="仿宋"/>
          <w:sz w:val="28"/>
          <w:szCs w:val="28"/>
        </w:rPr>
      </w:pPr>
      <w:r w:rsidRPr="00BB74FD">
        <w:rPr>
          <w:rFonts w:ascii="仿宋" w:eastAsia="仿宋" w:hAnsi="仿宋" w:hint="eastAsia"/>
          <w:sz w:val="28"/>
          <w:szCs w:val="28"/>
        </w:rPr>
        <w:t>工作联系人姓名：</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 xml:space="preserve">学校： </w:t>
      </w:r>
      <w:r>
        <w:rPr>
          <w:rFonts w:ascii="仿宋" w:eastAsia="仿宋" w:hAnsi="仿宋"/>
          <w:sz w:val="28"/>
          <w:szCs w:val="28"/>
        </w:rPr>
        <w:t xml:space="preserve">    </w:t>
      </w:r>
      <w:r w:rsidRPr="00BB74FD">
        <w:rPr>
          <w:rFonts w:ascii="仿宋" w:eastAsia="仿宋" w:hAnsi="仿宋" w:hint="eastAsia"/>
          <w:sz w:val="28"/>
          <w:szCs w:val="28"/>
        </w:rPr>
        <w:t>电话：</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 xml:space="preserve">微信： </w:t>
      </w:r>
      <w:r>
        <w:rPr>
          <w:rFonts w:ascii="仿宋" w:eastAsia="仿宋" w:hAnsi="仿宋"/>
          <w:sz w:val="28"/>
          <w:szCs w:val="28"/>
        </w:rPr>
        <w:t xml:space="preserve">   </w:t>
      </w:r>
      <w:r w:rsidRPr="00BB74FD">
        <w:rPr>
          <w:rFonts w:ascii="仿宋" w:eastAsia="仿宋" w:hAnsi="仿宋" w:hint="eastAsia"/>
          <w:sz w:val="28"/>
          <w:szCs w:val="28"/>
        </w:rPr>
        <w:t>邮箱：</w:t>
      </w:r>
    </w:p>
    <w:tbl>
      <w:tblPr>
        <w:tblStyle w:val="TableNormal"/>
        <w:tblW w:w="5298"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1092"/>
        <w:gridCol w:w="993"/>
        <w:gridCol w:w="1134"/>
        <w:gridCol w:w="1558"/>
        <w:gridCol w:w="1702"/>
        <w:gridCol w:w="1276"/>
      </w:tblGrid>
      <w:tr w:rsidR="00DB664E" w:rsidTr="00DB664E">
        <w:trPr>
          <w:trHeight w:val="569"/>
        </w:trPr>
        <w:tc>
          <w:tcPr>
            <w:tcW w:w="589" w:type="pct"/>
            <w:tcBorders>
              <w:top w:val="single" w:sz="2" w:space="0" w:color="000000"/>
              <w:bottom w:val="single" w:sz="2" w:space="0" w:color="000000"/>
            </w:tcBorders>
          </w:tcPr>
          <w:p w:rsidR="00DB664E" w:rsidRDefault="00DB664E" w:rsidP="00352D96">
            <w:pPr>
              <w:spacing w:before="246" w:line="223" w:lineRule="auto"/>
              <w:jc w:val="left"/>
              <w:rPr>
                <w:rFonts w:ascii="黑体" w:eastAsia="黑体" w:hAnsi="黑体" w:cs="黑体"/>
                <w:sz w:val="24"/>
                <w:szCs w:val="24"/>
              </w:rPr>
            </w:pPr>
            <w:r>
              <w:rPr>
                <w:rFonts w:ascii="黑体" w:eastAsia="黑体" w:hAnsi="黑体" w:cs="黑体"/>
                <w:spacing w:val="-3"/>
                <w:sz w:val="24"/>
                <w:szCs w:val="24"/>
              </w:rPr>
              <w:t>序</w:t>
            </w:r>
            <w:r>
              <w:rPr>
                <w:rFonts w:ascii="黑体" w:eastAsia="黑体" w:hAnsi="黑体" w:cs="黑体"/>
                <w:spacing w:val="-2"/>
                <w:sz w:val="24"/>
                <w:szCs w:val="24"/>
              </w:rPr>
              <w:t>号</w:t>
            </w:r>
          </w:p>
        </w:tc>
        <w:tc>
          <w:tcPr>
            <w:tcW w:w="621" w:type="pct"/>
            <w:tcBorders>
              <w:top w:val="single" w:sz="2" w:space="0" w:color="000000"/>
              <w:bottom w:val="single" w:sz="2" w:space="0" w:color="000000"/>
            </w:tcBorders>
          </w:tcPr>
          <w:p w:rsidR="00DB664E" w:rsidRDefault="00DB664E" w:rsidP="00352D96">
            <w:pPr>
              <w:spacing w:before="247" w:line="222" w:lineRule="auto"/>
              <w:jc w:val="left"/>
              <w:rPr>
                <w:rFonts w:ascii="黑体" w:eastAsia="黑体" w:hAnsi="黑体" w:cs="黑体"/>
                <w:sz w:val="24"/>
                <w:szCs w:val="24"/>
              </w:rPr>
            </w:pPr>
            <w:r>
              <w:rPr>
                <w:rFonts w:ascii="黑体" w:eastAsia="黑体" w:hAnsi="黑体" w:cs="黑体"/>
                <w:spacing w:val="-3"/>
                <w:sz w:val="24"/>
                <w:szCs w:val="24"/>
              </w:rPr>
              <w:t>省份</w:t>
            </w:r>
          </w:p>
        </w:tc>
        <w:tc>
          <w:tcPr>
            <w:tcW w:w="565" w:type="pct"/>
            <w:tcBorders>
              <w:top w:val="single" w:sz="2" w:space="0" w:color="000000"/>
              <w:bottom w:val="single" w:sz="2" w:space="0" w:color="000000"/>
            </w:tcBorders>
          </w:tcPr>
          <w:p w:rsidR="00DB664E" w:rsidRDefault="00DB664E" w:rsidP="00352D96">
            <w:pPr>
              <w:spacing w:before="246" w:line="221" w:lineRule="auto"/>
              <w:jc w:val="left"/>
              <w:rPr>
                <w:rFonts w:ascii="黑体" w:eastAsia="黑体" w:hAnsi="黑体" w:cs="黑体"/>
                <w:sz w:val="24"/>
                <w:szCs w:val="24"/>
              </w:rPr>
            </w:pPr>
            <w:r>
              <w:rPr>
                <w:rFonts w:ascii="黑体" w:eastAsia="黑体" w:hAnsi="黑体" w:cs="黑体"/>
                <w:spacing w:val="-5"/>
                <w:sz w:val="24"/>
                <w:szCs w:val="24"/>
              </w:rPr>
              <w:t>学</w:t>
            </w:r>
            <w:r>
              <w:rPr>
                <w:rFonts w:ascii="黑体" w:eastAsia="黑体" w:hAnsi="黑体" w:cs="黑体"/>
                <w:spacing w:val="-4"/>
                <w:sz w:val="24"/>
                <w:szCs w:val="24"/>
              </w:rPr>
              <w:t>校</w:t>
            </w:r>
          </w:p>
        </w:tc>
        <w:tc>
          <w:tcPr>
            <w:tcW w:w="645" w:type="pct"/>
            <w:tcBorders>
              <w:top w:val="single" w:sz="2" w:space="0" w:color="000000"/>
              <w:bottom w:val="single" w:sz="2" w:space="0" w:color="000000"/>
            </w:tcBorders>
          </w:tcPr>
          <w:p w:rsidR="00DB664E" w:rsidRDefault="00DB664E" w:rsidP="00DB664E">
            <w:pPr>
              <w:spacing w:before="246" w:line="222" w:lineRule="auto"/>
              <w:jc w:val="left"/>
              <w:rPr>
                <w:rFonts w:ascii="黑体" w:eastAsia="黑体" w:hAnsi="黑体" w:cs="黑体" w:hint="eastAsia"/>
                <w:sz w:val="24"/>
                <w:szCs w:val="24"/>
              </w:rPr>
            </w:pPr>
            <w:r>
              <w:rPr>
                <w:rFonts w:ascii="黑体" w:eastAsia="黑体" w:hAnsi="黑体" w:cs="黑体" w:hint="eastAsia"/>
                <w:spacing w:val="-3"/>
                <w:sz w:val="24"/>
                <w:szCs w:val="24"/>
              </w:rPr>
              <w:t>负责人</w:t>
            </w:r>
          </w:p>
        </w:tc>
        <w:tc>
          <w:tcPr>
            <w:tcW w:w="886" w:type="pct"/>
            <w:tcBorders>
              <w:top w:val="single" w:sz="2" w:space="0" w:color="000000"/>
              <w:bottom w:val="single" w:sz="2" w:space="0" w:color="000000"/>
            </w:tcBorders>
          </w:tcPr>
          <w:p w:rsidR="00DB664E" w:rsidRDefault="00DB664E" w:rsidP="00352D96">
            <w:pPr>
              <w:spacing w:before="246" w:line="221" w:lineRule="auto"/>
              <w:jc w:val="left"/>
              <w:rPr>
                <w:rFonts w:ascii="黑体" w:eastAsia="黑体" w:hAnsi="黑体" w:cs="黑体"/>
                <w:sz w:val="24"/>
                <w:szCs w:val="24"/>
              </w:rPr>
            </w:pPr>
            <w:r>
              <w:rPr>
                <w:rFonts w:ascii="黑体" w:eastAsia="黑体" w:hAnsi="黑体" w:cs="黑体"/>
                <w:spacing w:val="-2"/>
                <w:sz w:val="24"/>
                <w:szCs w:val="24"/>
              </w:rPr>
              <w:t>联系方式</w:t>
            </w:r>
          </w:p>
        </w:tc>
        <w:tc>
          <w:tcPr>
            <w:tcW w:w="968" w:type="pct"/>
            <w:tcBorders>
              <w:top w:val="single" w:sz="2" w:space="0" w:color="000000"/>
              <w:bottom w:val="single" w:sz="2" w:space="0" w:color="000000"/>
            </w:tcBorders>
          </w:tcPr>
          <w:p w:rsidR="00DB664E" w:rsidRDefault="00DB664E" w:rsidP="00352D96">
            <w:pPr>
              <w:spacing w:before="247" w:line="222" w:lineRule="auto"/>
              <w:jc w:val="left"/>
              <w:rPr>
                <w:rFonts w:ascii="黑体" w:eastAsia="黑体" w:hAnsi="黑体" w:cs="黑体"/>
                <w:sz w:val="24"/>
                <w:szCs w:val="24"/>
              </w:rPr>
            </w:pPr>
            <w:r>
              <w:rPr>
                <w:rFonts w:ascii="黑体" w:eastAsia="黑体" w:hAnsi="黑体" w:cs="黑体"/>
                <w:spacing w:val="-2"/>
                <w:sz w:val="24"/>
                <w:szCs w:val="24"/>
              </w:rPr>
              <w:t>题目</w:t>
            </w:r>
          </w:p>
        </w:tc>
        <w:tc>
          <w:tcPr>
            <w:tcW w:w="726" w:type="pct"/>
            <w:tcBorders>
              <w:top w:val="single" w:sz="2" w:space="0" w:color="000000"/>
              <w:bottom w:val="single" w:sz="2" w:space="0" w:color="000000"/>
            </w:tcBorders>
          </w:tcPr>
          <w:p w:rsidR="00DB664E" w:rsidRDefault="00DB664E" w:rsidP="00352D96">
            <w:pPr>
              <w:spacing w:before="246" w:line="222" w:lineRule="auto"/>
              <w:jc w:val="left"/>
              <w:rPr>
                <w:rFonts w:ascii="黑体" w:eastAsia="黑体" w:hAnsi="黑体" w:cs="黑体"/>
                <w:sz w:val="24"/>
                <w:szCs w:val="24"/>
              </w:rPr>
            </w:pPr>
            <w:r>
              <w:rPr>
                <w:rFonts w:ascii="黑体" w:eastAsia="黑体" w:hAnsi="黑体" w:cs="黑体"/>
                <w:spacing w:val="-3"/>
                <w:sz w:val="24"/>
                <w:szCs w:val="24"/>
              </w:rPr>
              <w:t>备</w:t>
            </w:r>
            <w:r>
              <w:rPr>
                <w:rFonts w:ascii="黑体" w:eastAsia="黑体" w:hAnsi="黑体" w:cs="黑体"/>
                <w:spacing w:val="-2"/>
                <w:sz w:val="24"/>
                <w:szCs w:val="24"/>
              </w:rPr>
              <w:t>注</w:t>
            </w:r>
          </w:p>
        </w:tc>
      </w:tr>
      <w:tr w:rsidR="00DB664E" w:rsidTr="00DB664E">
        <w:trPr>
          <w:trHeight w:val="564"/>
        </w:trPr>
        <w:tc>
          <w:tcPr>
            <w:tcW w:w="589" w:type="pct"/>
            <w:tcBorders>
              <w:top w:val="single" w:sz="2" w:space="0" w:color="000000"/>
              <w:bottom w:val="single" w:sz="2" w:space="0" w:color="000000"/>
            </w:tcBorders>
          </w:tcPr>
          <w:p w:rsidR="00DB664E" w:rsidRDefault="00DB664E" w:rsidP="00352D96">
            <w:pPr>
              <w:spacing w:before="287" w:line="186"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21" w:type="pct"/>
            <w:tcBorders>
              <w:top w:val="single" w:sz="2" w:space="0" w:color="000000"/>
              <w:bottom w:val="single" w:sz="2" w:space="0" w:color="000000"/>
            </w:tcBorders>
          </w:tcPr>
          <w:p w:rsidR="00DB664E" w:rsidRDefault="00DB664E" w:rsidP="00352D96">
            <w:pPr>
              <w:jc w:val="left"/>
            </w:pPr>
          </w:p>
        </w:tc>
        <w:tc>
          <w:tcPr>
            <w:tcW w:w="565" w:type="pct"/>
            <w:tcBorders>
              <w:top w:val="single" w:sz="2" w:space="0" w:color="000000"/>
              <w:bottom w:val="single" w:sz="2" w:space="0" w:color="000000"/>
            </w:tcBorders>
          </w:tcPr>
          <w:p w:rsidR="00DB664E" w:rsidRDefault="00DB664E" w:rsidP="00352D96">
            <w:pPr>
              <w:jc w:val="left"/>
            </w:pPr>
          </w:p>
        </w:tc>
        <w:tc>
          <w:tcPr>
            <w:tcW w:w="645" w:type="pct"/>
            <w:tcBorders>
              <w:top w:val="single" w:sz="2" w:space="0" w:color="000000"/>
              <w:bottom w:val="single" w:sz="2" w:space="0" w:color="000000"/>
            </w:tcBorders>
          </w:tcPr>
          <w:p w:rsidR="00DB664E" w:rsidRDefault="00DB664E" w:rsidP="00352D96">
            <w:pPr>
              <w:jc w:val="left"/>
            </w:pPr>
          </w:p>
        </w:tc>
        <w:tc>
          <w:tcPr>
            <w:tcW w:w="886" w:type="pct"/>
            <w:tcBorders>
              <w:top w:val="single" w:sz="2" w:space="0" w:color="000000"/>
              <w:bottom w:val="single" w:sz="2" w:space="0" w:color="000000"/>
            </w:tcBorders>
          </w:tcPr>
          <w:p w:rsidR="00DB664E" w:rsidRDefault="00DB664E" w:rsidP="00352D96">
            <w:pPr>
              <w:jc w:val="left"/>
            </w:pPr>
          </w:p>
        </w:tc>
        <w:tc>
          <w:tcPr>
            <w:tcW w:w="968" w:type="pct"/>
            <w:tcBorders>
              <w:top w:val="single" w:sz="2" w:space="0" w:color="000000"/>
              <w:bottom w:val="single" w:sz="2" w:space="0" w:color="000000"/>
            </w:tcBorders>
          </w:tcPr>
          <w:p w:rsidR="00DB664E" w:rsidRDefault="00DB664E" w:rsidP="00352D96">
            <w:pPr>
              <w:jc w:val="left"/>
            </w:pPr>
          </w:p>
        </w:tc>
        <w:tc>
          <w:tcPr>
            <w:tcW w:w="726" w:type="pct"/>
            <w:tcBorders>
              <w:top w:val="single" w:sz="2" w:space="0" w:color="000000"/>
              <w:bottom w:val="single" w:sz="2" w:space="0" w:color="000000"/>
            </w:tcBorders>
          </w:tcPr>
          <w:p w:rsidR="00DB664E" w:rsidRDefault="00DB664E" w:rsidP="00352D96">
            <w:pPr>
              <w:jc w:val="left"/>
            </w:pPr>
          </w:p>
        </w:tc>
      </w:tr>
      <w:tr w:rsidR="00DB664E" w:rsidTr="00DB664E">
        <w:trPr>
          <w:trHeight w:val="564"/>
        </w:trPr>
        <w:tc>
          <w:tcPr>
            <w:tcW w:w="589" w:type="pct"/>
            <w:tcBorders>
              <w:top w:val="single" w:sz="2" w:space="0" w:color="000000"/>
              <w:bottom w:val="single" w:sz="2" w:space="0" w:color="000000"/>
            </w:tcBorders>
          </w:tcPr>
          <w:p w:rsidR="00DB664E" w:rsidRDefault="00DB664E" w:rsidP="00352D96">
            <w:pPr>
              <w:spacing w:before="288" w:line="186"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21" w:type="pct"/>
            <w:tcBorders>
              <w:top w:val="single" w:sz="2" w:space="0" w:color="000000"/>
              <w:bottom w:val="single" w:sz="2" w:space="0" w:color="000000"/>
            </w:tcBorders>
          </w:tcPr>
          <w:p w:rsidR="00DB664E" w:rsidRDefault="00DB664E" w:rsidP="00352D96">
            <w:pPr>
              <w:jc w:val="left"/>
            </w:pPr>
          </w:p>
        </w:tc>
        <w:tc>
          <w:tcPr>
            <w:tcW w:w="565" w:type="pct"/>
            <w:tcBorders>
              <w:top w:val="single" w:sz="2" w:space="0" w:color="000000"/>
              <w:bottom w:val="single" w:sz="2" w:space="0" w:color="000000"/>
            </w:tcBorders>
          </w:tcPr>
          <w:p w:rsidR="00DB664E" w:rsidRDefault="00DB664E" w:rsidP="00352D96">
            <w:pPr>
              <w:jc w:val="left"/>
            </w:pPr>
          </w:p>
        </w:tc>
        <w:tc>
          <w:tcPr>
            <w:tcW w:w="645" w:type="pct"/>
            <w:tcBorders>
              <w:top w:val="single" w:sz="2" w:space="0" w:color="000000"/>
              <w:bottom w:val="single" w:sz="2" w:space="0" w:color="000000"/>
            </w:tcBorders>
          </w:tcPr>
          <w:p w:rsidR="00DB664E" w:rsidRDefault="00DB664E" w:rsidP="00352D96">
            <w:pPr>
              <w:jc w:val="left"/>
            </w:pPr>
          </w:p>
        </w:tc>
        <w:tc>
          <w:tcPr>
            <w:tcW w:w="886" w:type="pct"/>
            <w:tcBorders>
              <w:top w:val="single" w:sz="2" w:space="0" w:color="000000"/>
              <w:bottom w:val="single" w:sz="2" w:space="0" w:color="000000"/>
            </w:tcBorders>
          </w:tcPr>
          <w:p w:rsidR="00DB664E" w:rsidRDefault="00DB664E" w:rsidP="00352D96">
            <w:pPr>
              <w:jc w:val="left"/>
            </w:pPr>
          </w:p>
        </w:tc>
        <w:tc>
          <w:tcPr>
            <w:tcW w:w="968" w:type="pct"/>
            <w:tcBorders>
              <w:top w:val="single" w:sz="2" w:space="0" w:color="000000"/>
              <w:bottom w:val="single" w:sz="2" w:space="0" w:color="000000"/>
            </w:tcBorders>
          </w:tcPr>
          <w:p w:rsidR="00DB664E" w:rsidRDefault="00DB664E" w:rsidP="00352D96">
            <w:pPr>
              <w:jc w:val="left"/>
            </w:pPr>
          </w:p>
        </w:tc>
        <w:tc>
          <w:tcPr>
            <w:tcW w:w="726" w:type="pct"/>
            <w:tcBorders>
              <w:top w:val="single" w:sz="2" w:space="0" w:color="000000"/>
              <w:bottom w:val="single" w:sz="2" w:space="0" w:color="000000"/>
            </w:tcBorders>
          </w:tcPr>
          <w:p w:rsidR="00DB664E" w:rsidRDefault="00DB664E" w:rsidP="00352D96">
            <w:pPr>
              <w:jc w:val="left"/>
            </w:pPr>
          </w:p>
        </w:tc>
      </w:tr>
      <w:tr w:rsidR="00DB664E" w:rsidTr="00DB664E">
        <w:trPr>
          <w:trHeight w:val="564"/>
        </w:trPr>
        <w:tc>
          <w:tcPr>
            <w:tcW w:w="589" w:type="pct"/>
            <w:tcBorders>
              <w:top w:val="single" w:sz="2" w:space="0" w:color="000000"/>
              <w:bottom w:val="single" w:sz="2" w:space="0" w:color="000000"/>
            </w:tcBorders>
          </w:tcPr>
          <w:p w:rsidR="00DB664E" w:rsidRDefault="00DB664E" w:rsidP="00352D96">
            <w:pPr>
              <w:spacing w:before="288" w:line="186"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21" w:type="pct"/>
            <w:tcBorders>
              <w:top w:val="single" w:sz="2" w:space="0" w:color="000000"/>
              <w:bottom w:val="single" w:sz="2" w:space="0" w:color="000000"/>
            </w:tcBorders>
          </w:tcPr>
          <w:p w:rsidR="00DB664E" w:rsidRDefault="00DB664E" w:rsidP="00352D96">
            <w:pPr>
              <w:jc w:val="left"/>
            </w:pPr>
          </w:p>
        </w:tc>
        <w:tc>
          <w:tcPr>
            <w:tcW w:w="565" w:type="pct"/>
            <w:tcBorders>
              <w:top w:val="single" w:sz="2" w:space="0" w:color="000000"/>
              <w:bottom w:val="single" w:sz="2" w:space="0" w:color="000000"/>
            </w:tcBorders>
          </w:tcPr>
          <w:p w:rsidR="00DB664E" w:rsidRDefault="00DB664E" w:rsidP="00352D96">
            <w:pPr>
              <w:jc w:val="left"/>
            </w:pPr>
          </w:p>
        </w:tc>
        <w:tc>
          <w:tcPr>
            <w:tcW w:w="645" w:type="pct"/>
            <w:tcBorders>
              <w:top w:val="single" w:sz="2" w:space="0" w:color="000000"/>
              <w:bottom w:val="single" w:sz="2" w:space="0" w:color="000000"/>
            </w:tcBorders>
          </w:tcPr>
          <w:p w:rsidR="00DB664E" w:rsidRDefault="00DB664E" w:rsidP="00352D96">
            <w:pPr>
              <w:jc w:val="left"/>
            </w:pPr>
          </w:p>
        </w:tc>
        <w:tc>
          <w:tcPr>
            <w:tcW w:w="886" w:type="pct"/>
            <w:tcBorders>
              <w:top w:val="single" w:sz="2" w:space="0" w:color="000000"/>
              <w:bottom w:val="single" w:sz="2" w:space="0" w:color="000000"/>
            </w:tcBorders>
          </w:tcPr>
          <w:p w:rsidR="00DB664E" w:rsidRDefault="00DB664E" w:rsidP="00352D96">
            <w:pPr>
              <w:jc w:val="left"/>
            </w:pPr>
          </w:p>
        </w:tc>
        <w:tc>
          <w:tcPr>
            <w:tcW w:w="968" w:type="pct"/>
            <w:tcBorders>
              <w:top w:val="single" w:sz="2" w:space="0" w:color="000000"/>
              <w:bottom w:val="single" w:sz="2" w:space="0" w:color="000000"/>
            </w:tcBorders>
          </w:tcPr>
          <w:p w:rsidR="00DB664E" w:rsidRDefault="00DB664E" w:rsidP="00352D96">
            <w:pPr>
              <w:jc w:val="left"/>
            </w:pPr>
          </w:p>
        </w:tc>
        <w:tc>
          <w:tcPr>
            <w:tcW w:w="726" w:type="pct"/>
            <w:tcBorders>
              <w:top w:val="single" w:sz="2" w:space="0" w:color="000000"/>
              <w:bottom w:val="single" w:sz="2" w:space="0" w:color="000000"/>
            </w:tcBorders>
          </w:tcPr>
          <w:p w:rsidR="00DB664E" w:rsidRDefault="00DB664E" w:rsidP="00352D96">
            <w:pPr>
              <w:jc w:val="left"/>
            </w:pPr>
          </w:p>
        </w:tc>
      </w:tr>
      <w:tr w:rsidR="00DB664E" w:rsidTr="00DB664E">
        <w:trPr>
          <w:trHeight w:val="565"/>
        </w:trPr>
        <w:tc>
          <w:tcPr>
            <w:tcW w:w="589" w:type="pct"/>
            <w:tcBorders>
              <w:top w:val="single" w:sz="2" w:space="0" w:color="000000"/>
              <w:bottom w:val="single" w:sz="2" w:space="0" w:color="000000"/>
            </w:tcBorders>
          </w:tcPr>
          <w:p w:rsidR="00DB664E" w:rsidRDefault="00DB664E" w:rsidP="00352D96">
            <w:pPr>
              <w:jc w:val="left"/>
            </w:pPr>
          </w:p>
        </w:tc>
        <w:tc>
          <w:tcPr>
            <w:tcW w:w="621" w:type="pct"/>
            <w:tcBorders>
              <w:top w:val="single" w:sz="2" w:space="0" w:color="000000"/>
              <w:bottom w:val="single" w:sz="2" w:space="0" w:color="000000"/>
            </w:tcBorders>
          </w:tcPr>
          <w:p w:rsidR="00DB664E" w:rsidRDefault="00DB664E" w:rsidP="00352D96">
            <w:pPr>
              <w:jc w:val="left"/>
            </w:pPr>
          </w:p>
        </w:tc>
        <w:tc>
          <w:tcPr>
            <w:tcW w:w="565" w:type="pct"/>
            <w:tcBorders>
              <w:top w:val="single" w:sz="2" w:space="0" w:color="000000"/>
              <w:bottom w:val="single" w:sz="2" w:space="0" w:color="000000"/>
            </w:tcBorders>
          </w:tcPr>
          <w:p w:rsidR="00DB664E" w:rsidRDefault="00DB664E" w:rsidP="00352D96">
            <w:pPr>
              <w:jc w:val="left"/>
            </w:pPr>
          </w:p>
        </w:tc>
        <w:tc>
          <w:tcPr>
            <w:tcW w:w="645" w:type="pct"/>
            <w:tcBorders>
              <w:top w:val="single" w:sz="2" w:space="0" w:color="000000"/>
              <w:bottom w:val="single" w:sz="2" w:space="0" w:color="000000"/>
            </w:tcBorders>
          </w:tcPr>
          <w:p w:rsidR="00DB664E" w:rsidRDefault="00DB664E" w:rsidP="00352D96">
            <w:pPr>
              <w:jc w:val="left"/>
            </w:pPr>
          </w:p>
        </w:tc>
        <w:tc>
          <w:tcPr>
            <w:tcW w:w="886" w:type="pct"/>
            <w:tcBorders>
              <w:top w:val="single" w:sz="2" w:space="0" w:color="000000"/>
              <w:bottom w:val="single" w:sz="2" w:space="0" w:color="000000"/>
            </w:tcBorders>
          </w:tcPr>
          <w:p w:rsidR="00DB664E" w:rsidRDefault="00DB664E" w:rsidP="00352D96">
            <w:pPr>
              <w:jc w:val="left"/>
            </w:pPr>
          </w:p>
        </w:tc>
        <w:tc>
          <w:tcPr>
            <w:tcW w:w="968" w:type="pct"/>
            <w:tcBorders>
              <w:top w:val="single" w:sz="2" w:space="0" w:color="000000"/>
              <w:bottom w:val="single" w:sz="2" w:space="0" w:color="000000"/>
            </w:tcBorders>
          </w:tcPr>
          <w:p w:rsidR="00DB664E" w:rsidRDefault="00DB664E" w:rsidP="00352D96">
            <w:pPr>
              <w:jc w:val="left"/>
            </w:pPr>
          </w:p>
        </w:tc>
        <w:tc>
          <w:tcPr>
            <w:tcW w:w="726" w:type="pct"/>
            <w:tcBorders>
              <w:top w:val="single" w:sz="2" w:space="0" w:color="000000"/>
              <w:bottom w:val="single" w:sz="2" w:space="0" w:color="000000"/>
            </w:tcBorders>
          </w:tcPr>
          <w:p w:rsidR="00DB664E" w:rsidRDefault="00DB664E" w:rsidP="00352D96">
            <w:pPr>
              <w:jc w:val="left"/>
            </w:pPr>
          </w:p>
        </w:tc>
      </w:tr>
      <w:tr w:rsidR="00DB664E" w:rsidTr="00DB664E">
        <w:trPr>
          <w:trHeight w:val="569"/>
        </w:trPr>
        <w:tc>
          <w:tcPr>
            <w:tcW w:w="589" w:type="pct"/>
            <w:tcBorders>
              <w:top w:val="single" w:sz="2" w:space="0" w:color="000000"/>
              <w:bottom w:val="single" w:sz="2" w:space="0" w:color="000000"/>
            </w:tcBorders>
          </w:tcPr>
          <w:p w:rsidR="00DB664E" w:rsidRDefault="00DB664E" w:rsidP="00352D96">
            <w:pPr>
              <w:jc w:val="left"/>
            </w:pPr>
          </w:p>
        </w:tc>
        <w:tc>
          <w:tcPr>
            <w:tcW w:w="621" w:type="pct"/>
            <w:tcBorders>
              <w:top w:val="single" w:sz="2" w:space="0" w:color="000000"/>
              <w:bottom w:val="single" w:sz="2" w:space="0" w:color="000000"/>
            </w:tcBorders>
          </w:tcPr>
          <w:p w:rsidR="00DB664E" w:rsidRDefault="00DB664E" w:rsidP="00352D96">
            <w:pPr>
              <w:jc w:val="left"/>
            </w:pPr>
          </w:p>
        </w:tc>
        <w:tc>
          <w:tcPr>
            <w:tcW w:w="565" w:type="pct"/>
            <w:tcBorders>
              <w:top w:val="single" w:sz="2" w:space="0" w:color="000000"/>
              <w:bottom w:val="single" w:sz="2" w:space="0" w:color="000000"/>
            </w:tcBorders>
          </w:tcPr>
          <w:p w:rsidR="00DB664E" w:rsidRDefault="00DB664E" w:rsidP="00352D96">
            <w:pPr>
              <w:jc w:val="left"/>
            </w:pPr>
          </w:p>
        </w:tc>
        <w:tc>
          <w:tcPr>
            <w:tcW w:w="645" w:type="pct"/>
            <w:tcBorders>
              <w:top w:val="single" w:sz="2" w:space="0" w:color="000000"/>
              <w:bottom w:val="single" w:sz="2" w:space="0" w:color="000000"/>
            </w:tcBorders>
          </w:tcPr>
          <w:p w:rsidR="00DB664E" w:rsidRDefault="00DB664E" w:rsidP="00352D96">
            <w:pPr>
              <w:jc w:val="left"/>
            </w:pPr>
          </w:p>
        </w:tc>
        <w:tc>
          <w:tcPr>
            <w:tcW w:w="886" w:type="pct"/>
            <w:tcBorders>
              <w:top w:val="single" w:sz="2" w:space="0" w:color="000000"/>
              <w:bottom w:val="single" w:sz="2" w:space="0" w:color="000000"/>
            </w:tcBorders>
          </w:tcPr>
          <w:p w:rsidR="00DB664E" w:rsidRDefault="00DB664E" w:rsidP="00352D96">
            <w:pPr>
              <w:jc w:val="left"/>
            </w:pPr>
          </w:p>
        </w:tc>
        <w:tc>
          <w:tcPr>
            <w:tcW w:w="968" w:type="pct"/>
            <w:tcBorders>
              <w:top w:val="single" w:sz="2" w:space="0" w:color="000000"/>
              <w:bottom w:val="single" w:sz="2" w:space="0" w:color="000000"/>
            </w:tcBorders>
          </w:tcPr>
          <w:p w:rsidR="00DB664E" w:rsidRDefault="00DB664E" w:rsidP="00352D96">
            <w:pPr>
              <w:jc w:val="left"/>
            </w:pPr>
          </w:p>
        </w:tc>
        <w:tc>
          <w:tcPr>
            <w:tcW w:w="726" w:type="pct"/>
            <w:tcBorders>
              <w:top w:val="single" w:sz="2" w:space="0" w:color="000000"/>
              <w:bottom w:val="single" w:sz="2" w:space="0" w:color="000000"/>
            </w:tcBorders>
          </w:tcPr>
          <w:p w:rsidR="00DB664E" w:rsidRDefault="00DB664E" w:rsidP="00352D96">
            <w:pPr>
              <w:jc w:val="left"/>
            </w:pPr>
          </w:p>
        </w:tc>
      </w:tr>
    </w:tbl>
    <w:p w:rsidR="00DB664E" w:rsidRDefault="00DB664E" w:rsidP="00DB664E">
      <w:pPr>
        <w:spacing w:line="520" w:lineRule="exact"/>
        <w:ind w:firstLineChars="200" w:firstLine="560"/>
        <w:jc w:val="left"/>
        <w:rPr>
          <w:rFonts w:ascii="仿宋" w:eastAsia="仿宋" w:hAnsi="仿宋"/>
          <w:sz w:val="28"/>
          <w:szCs w:val="28"/>
        </w:rPr>
      </w:pPr>
    </w:p>
    <w:p w:rsidR="00DB664E" w:rsidRPr="00DB664E" w:rsidRDefault="00DB664E" w:rsidP="00DB664E">
      <w:pPr>
        <w:spacing w:line="520" w:lineRule="exact"/>
        <w:ind w:firstLineChars="200" w:firstLine="560"/>
        <w:rPr>
          <w:rFonts w:ascii="仿宋" w:eastAsia="仿宋" w:hAnsi="仿宋" w:hint="eastAsia"/>
          <w:sz w:val="28"/>
          <w:szCs w:val="28"/>
        </w:rPr>
      </w:pPr>
    </w:p>
    <w:sectPr w:rsidR="00DB664E" w:rsidRPr="00DB66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576" w:rsidRDefault="00967576" w:rsidP="00DB664E">
      <w:r>
        <w:separator/>
      </w:r>
    </w:p>
  </w:endnote>
  <w:endnote w:type="continuationSeparator" w:id="0">
    <w:p w:rsidR="00967576" w:rsidRDefault="00967576" w:rsidP="00DB6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576" w:rsidRDefault="00967576" w:rsidP="00DB664E">
      <w:r>
        <w:separator/>
      </w:r>
    </w:p>
  </w:footnote>
  <w:footnote w:type="continuationSeparator" w:id="0">
    <w:p w:rsidR="00967576" w:rsidRDefault="00967576" w:rsidP="00DB66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4AC"/>
    <w:rsid w:val="00967576"/>
    <w:rsid w:val="009F14AC"/>
    <w:rsid w:val="00D91D26"/>
    <w:rsid w:val="00DB6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A1E73"/>
  <w15:chartTrackingRefBased/>
  <w15:docId w15:val="{326C6F81-ACDB-4EF4-9886-3427ED74E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664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B664E"/>
    <w:rPr>
      <w:sz w:val="18"/>
      <w:szCs w:val="18"/>
    </w:rPr>
  </w:style>
  <w:style w:type="paragraph" w:styleId="a5">
    <w:name w:val="footer"/>
    <w:basedOn w:val="a"/>
    <w:link w:val="a6"/>
    <w:uiPriority w:val="99"/>
    <w:unhideWhenUsed/>
    <w:rsid w:val="00DB664E"/>
    <w:pPr>
      <w:tabs>
        <w:tab w:val="center" w:pos="4153"/>
        <w:tab w:val="right" w:pos="8306"/>
      </w:tabs>
      <w:snapToGrid w:val="0"/>
      <w:jc w:val="left"/>
    </w:pPr>
    <w:rPr>
      <w:sz w:val="18"/>
      <w:szCs w:val="18"/>
    </w:rPr>
  </w:style>
  <w:style w:type="character" w:customStyle="1" w:styleId="a6">
    <w:name w:val="页脚 字符"/>
    <w:basedOn w:val="a0"/>
    <w:link w:val="a5"/>
    <w:uiPriority w:val="99"/>
    <w:rsid w:val="00DB664E"/>
    <w:rPr>
      <w:sz w:val="18"/>
      <w:szCs w:val="18"/>
    </w:rPr>
  </w:style>
  <w:style w:type="table" w:customStyle="1" w:styleId="TableNormal">
    <w:name w:val="Table Normal"/>
    <w:semiHidden/>
    <w:unhideWhenUsed/>
    <w:qFormat/>
    <w:rsid w:val="00DB664E"/>
    <w:rPr>
      <w:rFonts w:ascii="Arial" w:hAnsi="Arial" w:cs="Arial"/>
      <w:snapToGrid w:val="0"/>
      <w:color w:val="000000"/>
      <w:kern w:val="0"/>
      <w:szCs w:val="21"/>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191</Words>
  <Characters>1092</Characters>
  <Application>Microsoft Office Word</Application>
  <DocSecurity>0</DocSecurity>
  <Lines>9</Lines>
  <Paragraphs>2</Paragraphs>
  <ScaleCrop>false</ScaleCrop>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xsc-xiongm</dc:creator>
  <cp:keywords/>
  <dc:description/>
  <cp:lastModifiedBy>xsc-xiongm</cp:lastModifiedBy>
  <cp:revision>2</cp:revision>
  <dcterms:created xsi:type="dcterms:W3CDTF">2022-06-04T01:45:00Z</dcterms:created>
  <dcterms:modified xsi:type="dcterms:W3CDTF">2022-06-04T01:51:00Z</dcterms:modified>
</cp:coreProperties>
</file>