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both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CN" w:bidi="zh-TW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附件1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CN" w:bidi="zh-TW"/>
        </w:rPr>
        <w:t>：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500" w:line="54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bookmark27"/>
      <w:bookmarkStart w:id="1" w:name="bookmark28"/>
      <w:bookmarkStart w:id="2" w:name="bookmark26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</w:rPr>
        <w:t>“微公益-育新人"——第七届上海大学生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</w:rPr>
        <w:t>公益广告大赛活动参赛细则</w:t>
      </w:r>
      <w:bookmarkEnd w:id="0"/>
      <w:bookmarkEnd w:id="1"/>
      <w:bookmarkEnd w:id="2"/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620"/>
        <w:jc w:val="both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8"/>
          <w:szCs w:val="28"/>
        </w:rPr>
        <w:t>一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8"/>
          <w:szCs w:val="28"/>
        </w:rPr>
        <w:t>参赛要求</w:t>
      </w:r>
    </w:p>
    <w:p>
      <w:pPr>
        <w:pStyle w:val="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98"/>
        </w:tabs>
        <w:bidi w:val="0"/>
        <w:spacing w:before="0" w:after="0" w:line="581" w:lineRule="exact"/>
        <w:ind w:left="0" w:right="0" w:firstLine="620"/>
        <w:jc w:val="left"/>
        <w:rPr>
          <w:rFonts w:hint="eastAsia" w:ascii="仿宋" w:hAnsi="仿宋" w:eastAsia="仿宋" w:cs="仿宋"/>
          <w:sz w:val="28"/>
          <w:szCs w:val="28"/>
        </w:rPr>
      </w:pPr>
      <w:bookmarkStart w:id="3" w:name="bookmark29"/>
      <w:bookmarkEnd w:id="3"/>
      <w:r>
        <w:rPr>
          <w:rFonts w:hint="eastAsia" w:ascii="楷体" w:hAnsi="楷体" w:eastAsia="楷体" w:cs="楷体"/>
          <w:color w:val="000000"/>
          <w:spacing w:val="0"/>
          <w:w w:val="100"/>
          <w:position w:val="0"/>
          <w:sz w:val="28"/>
          <w:szCs w:val="28"/>
        </w:rPr>
        <w:t>创作者：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全国高校在校学生(含2020届毕业生)</w:t>
      </w:r>
    </w:p>
    <w:p>
      <w:pPr>
        <w:pStyle w:val="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02"/>
        </w:tabs>
        <w:bidi w:val="0"/>
        <w:spacing w:before="0" w:after="0" w:line="581" w:lineRule="exact"/>
        <w:ind w:left="0" w:right="0" w:firstLine="620"/>
        <w:jc w:val="left"/>
        <w:rPr>
          <w:rFonts w:hint="eastAsia" w:ascii="仿宋" w:hAnsi="仿宋" w:eastAsia="仿宋" w:cs="仿宋"/>
          <w:sz w:val="28"/>
          <w:szCs w:val="28"/>
        </w:rPr>
      </w:pPr>
      <w:bookmarkStart w:id="4" w:name="bookmark30"/>
      <w:bookmarkEnd w:id="4"/>
      <w:r>
        <w:rPr>
          <w:rFonts w:hint="eastAsia" w:ascii="楷体" w:hAnsi="楷体" w:eastAsia="楷体" w:cs="楷体"/>
          <w:color w:val="000000"/>
          <w:spacing w:val="0"/>
          <w:w w:val="100"/>
          <w:position w:val="0"/>
          <w:sz w:val="28"/>
          <w:szCs w:val="28"/>
        </w:rPr>
        <w:t>作品形式：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平面类、影视类、广播类、互动类</w:t>
      </w:r>
    </w:p>
    <w:p>
      <w:pPr>
        <w:pStyle w:val="6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271"/>
        </w:tabs>
        <w:bidi w:val="0"/>
        <w:spacing w:before="0" w:after="0" w:line="581" w:lineRule="exact"/>
        <w:ind w:left="0" w:right="0" w:firstLine="620"/>
        <w:jc w:val="both"/>
        <w:rPr>
          <w:rFonts w:hint="eastAsia" w:ascii="仿宋" w:hAnsi="仿宋" w:eastAsia="仿宋" w:cs="仿宋"/>
          <w:sz w:val="28"/>
          <w:szCs w:val="28"/>
        </w:rPr>
      </w:pPr>
      <w:bookmarkStart w:id="5" w:name="bookmark31"/>
      <w:bookmarkEnd w:id="5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平面类广告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62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主要为海报、漫画等形式。作品尺寸为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A3 (297 x 420mm),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分辨率为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300dpi, RGB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模式；作品格式，图像(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 xml:space="preserve">JPEG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),每幅作品文件大小不超过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10M;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参赛者保留源文件备核；系列作品不得超过4幅。</w:t>
      </w:r>
    </w:p>
    <w:p>
      <w:pPr>
        <w:pStyle w:val="6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271"/>
        </w:tabs>
        <w:bidi w:val="0"/>
        <w:spacing w:before="0" w:after="0" w:line="581" w:lineRule="exact"/>
        <w:ind w:left="0" w:right="0" w:firstLine="620"/>
        <w:jc w:val="both"/>
        <w:rPr>
          <w:rFonts w:hint="eastAsia" w:ascii="仿宋" w:hAnsi="仿宋" w:eastAsia="仿宋" w:cs="仿宋"/>
          <w:sz w:val="28"/>
          <w:szCs w:val="28"/>
        </w:rPr>
      </w:pPr>
      <w:bookmarkStart w:id="6" w:name="bookmark32"/>
      <w:bookmarkEnd w:id="6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影视类广告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602" w:lineRule="exact"/>
        <w:ind w:left="0" w:right="0" w:firstLine="62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主要为动画作品、视频作品和微电影作品。参赛作品前可有5秒的影片倒计时或彩条(不计入影片内容实际时长)</w:t>
      </w:r>
    </w:p>
    <w:p>
      <w:pPr>
        <w:pStyle w:val="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012"/>
        </w:tabs>
        <w:bidi w:val="0"/>
        <w:spacing w:before="0" w:after="0" w:line="571" w:lineRule="exact"/>
        <w:ind w:left="0" w:right="0" w:firstLine="620"/>
        <w:jc w:val="both"/>
        <w:rPr>
          <w:rFonts w:hint="eastAsia" w:ascii="仿宋" w:hAnsi="仿宋" w:eastAsia="仿宋" w:cs="仿宋"/>
          <w:sz w:val="28"/>
          <w:szCs w:val="28"/>
        </w:rPr>
      </w:pPr>
      <w:bookmarkStart w:id="7" w:name="bookmark33"/>
      <w:bookmarkEnd w:id="7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动画作品要求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创作方式及制作软件不限，作品要符合动画广告的概念。24帧/秒, 时间15秒或30秒两种规格自选，配音、配乐，系列作品不得超过 3件，画面宽度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600-960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像素。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605" w:lineRule="exact"/>
        <w:ind w:left="0" w:leftChars="0" w:right="0"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网上提交：成片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swf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格式或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flv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格式上传，文件大小不超过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 xml:space="preserve">20MB。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参赛者保留源文件备核。</w:t>
      </w:r>
    </w:p>
    <w:p>
      <w:pPr>
        <w:pStyle w:val="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012"/>
        </w:tabs>
        <w:bidi w:val="0"/>
        <w:spacing w:before="0" w:after="260" w:line="581" w:lineRule="exact"/>
        <w:ind w:left="0" w:right="0" w:firstLine="620"/>
        <w:jc w:val="left"/>
        <w:rPr>
          <w:rFonts w:hint="eastAsia" w:ascii="仿宋" w:hAnsi="仿宋" w:eastAsia="仿宋" w:cs="仿宋"/>
          <w:sz w:val="28"/>
          <w:szCs w:val="28"/>
        </w:rPr>
        <w:sectPr>
          <w:footnotePr>
            <w:numFmt w:val="decimal"/>
          </w:footnotePr>
          <w:pgSz w:w="11900" w:h="16840"/>
          <w:pgMar w:top="2098" w:right="1531" w:bottom="1984" w:left="1531" w:header="0" w:footer="3" w:gutter="0"/>
          <w:cols w:space="720" w:num="1"/>
          <w:rtlGutter w:val="0"/>
          <w:docGrid w:linePitch="360" w:charSpace="0"/>
        </w:sectPr>
      </w:pPr>
      <w:bookmarkStart w:id="8" w:name="bookmark34"/>
      <w:bookmarkEnd w:id="8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视频和微电影作品要求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6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 xml:space="preserve">影视广告时间：15秒或30秒两种规格自选；微电影广告时间: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30-180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秒；短视频时间：15秒以内（含15秒）。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6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竖屏视频：视频宽高比920-916。拍摄工具及制作软件不限。网上提交：成片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flv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格式上传，文件大小不超过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30MB。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参赛者保留源文件备核。</w:t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pos="1246"/>
        </w:tabs>
        <w:bidi w:val="0"/>
        <w:spacing w:before="0" w:after="0" w:line="578" w:lineRule="exact"/>
        <w:ind w:left="0" w:right="0" w:firstLine="600"/>
        <w:jc w:val="both"/>
        <w:rPr>
          <w:rFonts w:hint="eastAsia" w:ascii="仿宋" w:hAnsi="仿宋" w:eastAsia="仿宋" w:cs="仿宋"/>
          <w:sz w:val="28"/>
          <w:szCs w:val="28"/>
        </w:rPr>
      </w:pPr>
      <w:bookmarkStart w:id="9" w:name="bookmark35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（</w:t>
      </w:r>
      <w:bookmarkEnd w:id="9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3）广播类广告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78" w:lineRule="exact"/>
        <w:ind w:left="0" w:leftChars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广播广告和移动端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APP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音频广告。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78" w:lineRule="exact"/>
        <w:ind w:left="0" w:leftChars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广播时间15秒或30秒两种规格自选，系列作品不得超过3件。 网上提交：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mp3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格式，文件大小不超过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3MB。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参赛者保留源文件备核。</w:t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pos="1246"/>
        </w:tabs>
        <w:bidi w:val="0"/>
        <w:spacing w:before="0" w:after="0" w:line="578" w:lineRule="exact"/>
        <w:ind w:left="0" w:right="0" w:firstLine="600"/>
        <w:jc w:val="both"/>
        <w:rPr>
          <w:rFonts w:hint="eastAsia" w:ascii="仿宋" w:hAnsi="仿宋" w:eastAsia="仿宋" w:cs="仿宋"/>
          <w:sz w:val="28"/>
          <w:szCs w:val="28"/>
        </w:rPr>
      </w:pPr>
      <w:bookmarkStart w:id="10" w:name="bookmark36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（</w:t>
      </w:r>
      <w:bookmarkEnd w:id="10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4）互动类广告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78" w:lineRule="exact"/>
        <w:ind w:left="0" w:right="0" w:firstLine="6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包括移动端（手机）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H5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互动广告、场景互动广告，不限位置。</w:t>
      </w:r>
      <w:bookmarkStart w:id="11" w:name="bookmark37"/>
      <w:bookmarkEnd w:id="11"/>
    </w:p>
    <w:p>
      <w:pPr>
        <w:pStyle w:val="6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578" w:lineRule="exact"/>
        <w:ind w:right="0" w:rightChars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a.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线上互动类作品要求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78" w:lineRule="exact"/>
        <w:ind w:left="0" w:right="0" w:firstLine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用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HTML5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软件制作，创作平台由创作者自由选择。可以为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H5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动画，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H5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游戏，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H5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电子杂志，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H5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交互视频等。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52" w:lineRule="exact"/>
        <w:ind w:left="0" w:right="0" w:firstLine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作品分辨率要适合手机屏幕尺寸，即默认页面宽度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640px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，高度可以为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1008px、1030px，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页数不多于15页。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76" w:lineRule="exact"/>
        <w:ind w:left="0" w:right="0" w:firstLine="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作品需提交作品发布后的链接及二维码，并向所在赛区提交作品链接和报名表的电子文档。</w:t>
      </w:r>
      <w:bookmarkStart w:id="12" w:name="bookmark38"/>
      <w:bookmarkEnd w:id="12"/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76" w:lineRule="exact"/>
        <w:ind w:left="0" w:right="0" w:firstLine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b.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场景互动类作品要求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76" w:lineRule="exact"/>
        <w:ind w:left="0" w:right="0" w:firstLine="6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以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H5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文件形式加以演示说明，并提交作品链接。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620"/>
        <w:jc w:val="both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8"/>
          <w:szCs w:val="28"/>
        </w:rPr>
        <w:t>二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8"/>
          <w:szCs w:val="28"/>
        </w:rPr>
        <w:t>报名方式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78" w:lineRule="exact"/>
        <w:ind w:left="0" w:right="0" w:firstLine="6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1.报名方式以学校为单位报送。</w:t>
      </w:r>
    </w:p>
    <w:p>
      <w:pPr>
        <w:pStyle w:val="6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978"/>
        </w:tabs>
        <w:bidi w:val="0"/>
        <w:spacing w:before="0" w:after="0" w:line="566" w:lineRule="exact"/>
        <w:ind w:left="0" w:right="0" w:firstLine="600"/>
        <w:jc w:val="both"/>
        <w:rPr>
          <w:rFonts w:hint="eastAsia" w:ascii="仿宋" w:hAnsi="仿宋" w:eastAsia="仿宋" w:cs="仿宋"/>
          <w:sz w:val="28"/>
          <w:szCs w:val="28"/>
        </w:rPr>
      </w:pPr>
      <w:bookmarkStart w:id="13" w:name="bookmark39"/>
      <w:bookmarkEnd w:id="13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将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作品电子文件和电子版参赛作品报名表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交至联络人（出版印刷与艺术设计学院汪治容老师）处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，由联络人统一在大赛活动平台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HYPERLINK "http://gongyi.yiban.cn/"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http://gongyi.yiban.cn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提交作品。</w:t>
      </w:r>
      <w:bookmarkStart w:id="29" w:name="_GoBack"/>
      <w:bookmarkEnd w:id="29"/>
    </w:p>
    <w:p>
      <w:pPr>
        <w:pStyle w:val="6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987"/>
        </w:tabs>
        <w:bidi w:val="0"/>
        <w:spacing w:before="0" w:after="0" w:line="566" w:lineRule="exact"/>
        <w:ind w:left="0" w:right="0" w:firstLine="600"/>
        <w:jc w:val="left"/>
        <w:rPr>
          <w:rFonts w:hint="eastAsia" w:ascii="仿宋" w:hAnsi="仿宋" w:eastAsia="仿宋" w:cs="仿宋"/>
          <w:sz w:val="28"/>
          <w:szCs w:val="28"/>
        </w:rPr>
      </w:pPr>
      <w:bookmarkStart w:id="14" w:name="bookmark40"/>
      <w:bookmarkEnd w:id="14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截稿时间：2020年8月3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星期日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（以提交时间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为准）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620"/>
        <w:jc w:val="both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8"/>
          <w:szCs w:val="28"/>
        </w:rPr>
        <w:t>三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8"/>
          <w:szCs w:val="28"/>
        </w:rPr>
        <w:t>作品提交要求</w:t>
      </w:r>
    </w:p>
    <w:p>
      <w:pPr>
        <w:pStyle w:val="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997"/>
        </w:tabs>
        <w:bidi w:val="0"/>
        <w:spacing w:before="0" w:after="0" w:line="574" w:lineRule="exact"/>
        <w:ind w:left="0" w:right="0" w:firstLine="600"/>
        <w:jc w:val="both"/>
        <w:rPr>
          <w:rFonts w:hint="eastAsia" w:ascii="仿宋" w:hAnsi="仿宋" w:eastAsia="仿宋" w:cs="仿宋"/>
          <w:sz w:val="28"/>
          <w:szCs w:val="28"/>
        </w:rPr>
      </w:pPr>
      <w:bookmarkStart w:id="15" w:name="bookmark41"/>
      <w:bookmarkEnd w:id="15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每一件有效的参赛作品，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需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提供详细填写、经过作者签字、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上交联系人后统一加盖学校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公章的报名表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（PDF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扫描件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）。</w:t>
      </w:r>
    </w:p>
    <w:p>
      <w:pPr>
        <w:pStyle w:val="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978"/>
        </w:tabs>
        <w:bidi w:val="0"/>
        <w:spacing w:before="0" w:after="0" w:line="547" w:lineRule="exact"/>
        <w:ind w:left="0" w:right="0" w:firstLine="600"/>
        <w:jc w:val="both"/>
        <w:rPr>
          <w:rFonts w:hint="eastAsia" w:ascii="仿宋" w:hAnsi="仿宋" w:eastAsia="仿宋" w:cs="仿宋"/>
          <w:sz w:val="28"/>
          <w:szCs w:val="28"/>
        </w:rPr>
      </w:pPr>
      <w:bookmarkStart w:id="16" w:name="bookmark42"/>
      <w:bookmarkEnd w:id="16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集体创作的作品作者最多不得超过5人，并在报名表作者信息一栏填写第一作者信息，其他作者姓名填入团队成员一栏。</w:t>
      </w:r>
    </w:p>
    <w:p>
      <w:pPr>
        <w:pStyle w:val="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987"/>
        </w:tabs>
        <w:bidi w:val="0"/>
        <w:spacing w:before="0" w:after="0" w:line="571" w:lineRule="exact"/>
        <w:ind w:left="0" w:right="0" w:firstLine="600"/>
        <w:jc w:val="both"/>
        <w:rPr>
          <w:rFonts w:hint="eastAsia" w:ascii="仿宋" w:hAnsi="仿宋" w:eastAsia="仿宋" w:cs="仿宋"/>
          <w:sz w:val="28"/>
          <w:szCs w:val="28"/>
        </w:rPr>
      </w:pPr>
      <w:bookmarkStart w:id="17" w:name="bookmark43"/>
      <w:bookmarkEnd w:id="17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一个主题演绎的系列作品不得超过四件。</w:t>
      </w:r>
    </w:p>
    <w:p>
      <w:pPr>
        <w:pStyle w:val="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963"/>
        </w:tabs>
        <w:bidi w:val="0"/>
        <w:spacing w:before="0" w:after="0" w:line="571" w:lineRule="exact"/>
        <w:ind w:left="0" w:right="0" w:firstLine="600"/>
        <w:jc w:val="both"/>
        <w:rPr>
          <w:rFonts w:hint="eastAsia" w:ascii="仿宋" w:hAnsi="仿宋" w:eastAsia="仿宋" w:cs="仿宋"/>
          <w:sz w:val="28"/>
          <w:szCs w:val="28"/>
        </w:rPr>
      </w:pPr>
      <w:bookmarkStart w:id="18" w:name="bookmark44"/>
      <w:bookmarkEnd w:id="18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每件作品的指导教师，平面类作品不得超过1人，影视类作品不得超过3人（含3人）。</w:t>
      </w:r>
    </w:p>
    <w:p>
      <w:pPr>
        <w:pStyle w:val="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002"/>
        </w:tabs>
        <w:bidi w:val="0"/>
        <w:spacing w:before="0" w:after="0" w:line="588" w:lineRule="exact"/>
        <w:ind w:left="0" w:leftChars="0" w:right="0" w:rightChars="0" w:firstLine="600" w:firstLineChars="0"/>
        <w:jc w:val="both"/>
        <w:rPr>
          <w:rFonts w:hint="eastAsia" w:ascii="仿宋" w:hAnsi="仿宋" w:eastAsia="仿宋" w:cs="仿宋"/>
          <w:sz w:val="28"/>
          <w:szCs w:val="28"/>
        </w:rPr>
      </w:pPr>
      <w:bookmarkStart w:id="19" w:name="bookmark45"/>
      <w:bookmarkEnd w:id="19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为保证大赛公平，作品展示部分不得出现院校、科系、姓名或其他特殊标记。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620"/>
        <w:jc w:val="both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8"/>
          <w:szCs w:val="28"/>
        </w:rPr>
        <w:t>四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8"/>
          <w:szCs w:val="28"/>
          <w:lang w:val="zh-CN" w:eastAsia="zh-CN"/>
        </w:rPr>
        <w:t>、评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8"/>
          <w:szCs w:val="28"/>
        </w:rPr>
        <w:t>选办法</w:t>
      </w:r>
    </w:p>
    <w:p>
      <w:pPr>
        <w:pStyle w:val="6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997"/>
        </w:tabs>
        <w:bidi w:val="0"/>
        <w:spacing w:before="0" w:after="0" w:line="588" w:lineRule="exact"/>
        <w:ind w:left="0" w:right="0" w:firstLine="600"/>
        <w:jc w:val="both"/>
        <w:rPr>
          <w:rFonts w:hint="eastAsia" w:ascii="仿宋" w:hAnsi="仿宋" w:eastAsia="仿宋" w:cs="仿宋"/>
          <w:sz w:val="28"/>
          <w:szCs w:val="28"/>
        </w:rPr>
      </w:pPr>
      <w:bookmarkStart w:id="20" w:name="bookmark46"/>
      <w:bookmarkEnd w:id="20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所有参赛作品将由大赛组委会召集专家评委进行评审，初选入围后将接受专家指导，作品修改后复评。</w:t>
      </w:r>
    </w:p>
    <w:p>
      <w:pPr>
        <w:pStyle w:val="6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997"/>
        </w:tabs>
        <w:bidi w:val="0"/>
        <w:spacing w:before="0" w:after="0" w:line="600" w:lineRule="exact"/>
        <w:ind w:left="0" w:right="0" w:firstLine="600"/>
        <w:jc w:val="both"/>
        <w:rPr>
          <w:rFonts w:hint="eastAsia" w:ascii="仿宋" w:hAnsi="仿宋" w:eastAsia="仿宋" w:cs="仿宋"/>
          <w:sz w:val="28"/>
          <w:szCs w:val="28"/>
        </w:rPr>
      </w:pPr>
      <w:bookmarkStart w:id="21" w:name="bookmark47"/>
      <w:bookmarkEnd w:id="21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设最佳人气奖、金、银、铜奖，并设优秀组织奖、优秀指导教师奖、优秀工作者及若干单项奖，予以表彰、奖励。</w:t>
      </w:r>
    </w:p>
    <w:p>
      <w:pPr>
        <w:pStyle w:val="6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1002"/>
        </w:tabs>
        <w:bidi w:val="0"/>
        <w:spacing w:before="0" w:after="0" w:line="605" w:lineRule="exact"/>
        <w:ind w:left="0" w:right="0" w:firstLine="600"/>
        <w:jc w:val="both"/>
        <w:rPr>
          <w:rFonts w:hint="eastAsia" w:ascii="仿宋" w:hAnsi="仿宋" w:eastAsia="仿宋" w:cs="仿宋"/>
          <w:sz w:val="28"/>
          <w:szCs w:val="28"/>
        </w:rPr>
      </w:pPr>
      <w:bookmarkStart w:id="22" w:name="bookmark48"/>
      <w:bookmarkEnd w:id="22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参赛作品的著作权受中国法律保护。参赛作品凡涉及肖像权、 著作权、商标权、名称权等有关问题，由参赛方负责。</w:t>
      </w:r>
    </w:p>
    <w:p>
      <w:pPr>
        <w:pStyle w:val="6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610" w:lineRule="exact"/>
        <w:ind w:left="600" w:leftChars="0" w:right="0" w:rightChars="0"/>
        <w:jc w:val="both"/>
        <w:rPr>
          <w:rFonts w:hint="eastAsia" w:ascii="仿宋" w:hAnsi="仿宋" w:eastAsia="仿宋" w:cs="仿宋"/>
          <w:sz w:val="28"/>
          <w:szCs w:val="28"/>
        </w:rPr>
      </w:pPr>
      <w:bookmarkStart w:id="23" w:name="bookmark49"/>
      <w:bookmarkEnd w:id="23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主办方有权将参赛作品进行刊播、展览、出版、网络推广等。 所有参赛作品不退稿。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620"/>
        <w:jc w:val="both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8"/>
          <w:szCs w:val="28"/>
        </w:rPr>
        <w:t>五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8"/>
          <w:szCs w:val="28"/>
          <w:lang w:val="zh-CN" w:eastAsia="zh-CN"/>
        </w:rPr>
        <w:t>、作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8"/>
          <w:szCs w:val="28"/>
        </w:rPr>
        <w:t>品展示</w:t>
      </w:r>
    </w:p>
    <w:p>
      <w:pPr>
        <w:pStyle w:val="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982"/>
        </w:tabs>
        <w:bidi w:val="0"/>
        <w:spacing w:before="0" w:after="0" w:line="584" w:lineRule="exact"/>
        <w:ind w:left="0" w:right="0" w:firstLine="600"/>
        <w:jc w:val="both"/>
        <w:rPr>
          <w:rFonts w:hint="eastAsia" w:ascii="仿宋" w:hAnsi="仿宋" w:eastAsia="仿宋" w:cs="仿宋"/>
          <w:sz w:val="28"/>
          <w:szCs w:val="28"/>
        </w:rPr>
      </w:pPr>
      <w:bookmarkStart w:id="24" w:name="bookmark50"/>
      <w:bookmarkEnd w:id="24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遴选优秀作品进行高校巡展。</w:t>
      </w:r>
    </w:p>
    <w:p>
      <w:pPr>
        <w:pStyle w:val="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982"/>
        </w:tabs>
        <w:bidi w:val="0"/>
        <w:spacing w:before="0" w:after="0" w:line="584" w:lineRule="exact"/>
        <w:ind w:left="0" w:right="0" w:firstLine="600"/>
        <w:jc w:val="both"/>
        <w:rPr>
          <w:rFonts w:hint="eastAsia" w:ascii="仿宋" w:hAnsi="仿宋" w:eastAsia="仿宋" w:cs="仿宋"/>
          <w:sz w:val="28"/>
          <w:szCs w:val="28"/>
        </w:rPr>
      </w:pPr>
      <w:bookmarkStart w:id="25" w:name="bookmark51"/>
      <w:bookmarkEnd w:id="25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遴选优秀作品在社会媒体展示，通过纸媒、网站、广播、移动电视、地铁专列、地铁文化长廊以及新媒体平台报道与展示。</w:t>
      </w:r>
    </w:p>
    <w:p>
      <w:pPr>
        <w:pStyle w:val="6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584" w:lineRule="exact"/>
        <w:ind w:left="600" w:leftChars="0" w:right="0" w:rightChars="0"/>
        <w:jc w:val="both"/>
        <w:rPr>
          <w:rFonts w:hint="eastAsia" w:ascii="仿宋" w:hAnsi="仿宋" w:eastAsia="仿宋" w:cs="仿宋"/>
          <w:sz w:val="28"/>
          <w:szCs w:val="28"/>
        </w:rPr>
      </w:pPr>
      <w:bookmarkStart w:id="26" w:name="bookmark52"/>
      <w:bookmarkEnd w:id="26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遴选优秀作品在地铁专列、公交车站、道路、建筑墙体等户外公告牌展示。优秀作品通过高校宣传平台、高校巡展等形式向广大师生展示。</w:t>
      </w:r>
    </w:p>
    <w:p>
      <w:pPr>
        <w:pStyle w:val="6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987"/>
        </w:tabs>
        <w:bidi w:val="0"/>
        <w:spacing w:before="0" w:after="0" w:line="584" w:lineRule="exact"/>
        <w:ind w:left="600" w:leftChars="0" w:right="0" w:rightChars="0"/>
        <w:jc w:val="left"/>
        <w:rPr>
          <w:rFonts w:hint="eastAsia" w:ascii="仿宋" w:hAnsi="仿宋" w:eastAsia="仿宋" w:cs="仿宋"/>
          <w:sz w:val="28"/>
          <w:szCs w:val="28"/>
        </w:rPr>
      </w:pPr>
      <w:bookmarkStart w:id="27" w:name="bookmark53"/>
      <w:bookmarkEnd w:id="27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遴选优秀作品由专家推荐参与更高层次的赛事。</w:t>
      </w:r>
    </w:p>
    <w:p>
      <w:pPr>
        <w:pStyle w:val="6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987"/>
        </w:tabs>
        <w:bidi w:val="0"/>
        <w:spacing w:before="0" w:after="0" w:line="584" w:lineRule="exact"/>
        <w:ind w:left="600" w:leftChars="0" w:right="0" w:rightChars="0"/>
        <w:jc w:val="left"/>
        <w:rPr>
          <w:rFonts w:hint="eastAsia" w:ascii="仿宋" w:hAnsi="仿宋" w:eastAsia="仿宋" w:cs="仿宋"/>
          <w:sz w:val="28"/>
          <w:szCs w:val="28"/>
        </w:rPr>
      </w:pPr>
      <w:bookmarkStart w:id="28" w:name="bookmark54"/>
      <w:bookmarkEnd w:id="28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优秀作品汇集出版。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84" w:lineRule="exact"/>
        <w:ind w:left="0" w:right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8"/>
          <w:szCs w:val="28"/>
        </w:rPr>
        <w:t>六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8"/>
          <w:szCs w:val="28"/>
        </w:rPr>
        <w:t>评委专家成员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84" w:lineRule="exact"/>
        <w:ind w:left="0" w:right="0" w:firstLine="6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丁俊杰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中国传媒大学广告学院院长/教授</w:t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pos="1932"/>
        </w:tabs>
        <w:bidi w:val="0"/>
        <w:spacing w:before="0" w:after="0" w:line="584" w:lineRule="exact"/>
        <w:ind w:left="0" w:right="0" w:firstLine="6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林家阳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同济大学教授</w:t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pos="1932"/>
        </w:tabs>
        <w:bidi w:val="0"/>
        <w:spacing w:before="0" w:after="0" w:line="584" w:lineRule="exact"/>
        <w:ind w:left="0" w:right="0" w:firstLine="6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莫康孙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中国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4A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理事长/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HYPERLINK "http://www.baidu.com/link?url=xau8m6qMAOuC3-6V_wzUDx2gb1V0wKrnnBoOwP4N-ZOB_bT6RSG-NBE_CGqegeFEPqSbzRIJl856dBLz19uacK"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 xml:space="preserve">MATCH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-马马也创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始人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6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张金海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武汉大学教授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6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金定海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上海师范大学教授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600" w:right="0" w:firstLine="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 xml:space="preserve">李麟学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 xml:space="preserve">同济大学艺术与传媒学院副院长（主持工作） 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600" w:right="0" w:firstLine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顾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铮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复旦大学教授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84" w:lineRule="exact"/>
        <w:ind w:left="0" w:right="0" w:firstLine="6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肖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勇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中央美术学院教授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84" w:lineRule="exact"/>
        <w:ind w:left="0" w:right="0" w:firstLine="6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李中扬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首都师范大学教授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84" w:lineRule="exact"/>
        <w:ind w:right="0" w:firstLine="1024" w:firstLineChars="36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席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涛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上海交通大学教授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1060" w:right="0" w:firstLine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祝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帅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北京大学现代广告研究所所长/研究员</w:t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pos="1593"/>
          <w:tab w:val="left" w:pos="2370"/>
        </w:tabs>
        <w:bidi w:val="0"/>
        <w:spacing w:before="0" w:after="0" w:line="590" w:lineRule="exact"/>
        <w:ind w:left="1060" w:right="0" w:firstLine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熊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超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The nine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九曜创始人兼首席创意官</w:t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pos="2370"/>
        </w:tabs>
        <w:bidi w:val="0"/>
        <w:spacing w:before="0" w:after="0" w:line="590" w:lineRule="exact"/>
        <w:ind w:left="1060" w:right="0" w:firstLine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杨烨炘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上海天与空广告有限公司总经理兼执行创意总监</w:t>
      </w:r>
    </w:p>
    <w:p>
      <w:pPr>
        <w:pStyle w:val="4"/>
        <w:keepNext w:val="0"/>
        <w:keepLines w:val="0"/>
        <w:widowControl w:val="0"/>
        <w:shd w:val="clear" w:color="auto" w:fill="auto"/>
        <w:tabs>
          <w:tab w:val="left" w:pos="1593"/>
          <w:tab w:val="left" w:pos="2370"/>
        </w:tabs>
        <w:bidi w:val="0"/>
        <w:spacing w:before="0" w:after="0" w:line="590" w:lineRule="exact"/>
        <w:ind w:left="1060" w:right="0" w:firstLine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李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丹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Heaven&amp;Hell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创始人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1060" w:right="0" w:firstLine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叶佑天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湖北美术学院教授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1060" w:right="0" w:firstLine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吴炜晨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中国美术学院视觉传达设计系副主任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1060" w:right="0" w:firstLine="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莫军华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 xml:space="preserve">苏州科技大学副教授/苏州平面设计师协会主席 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1060" w:right="0" w:firstLine="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鲁普及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 xml:space="preserve">同济大学艺术与传媒学院公益广告研究中心主任 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right="0" w:firstLine="1024" w:firstLineChars="366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8"/>
          <w:szCs w:val="28"/>
        </w:rPr>
        <w:t>七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8"/>
          <w:szCs w:val="28"/>
        </w:rPr>
        <w:t>本征集细则解释权属大赛组委会</w:t>
      </w:r>
    </w:p>
    <w:p/>
    <w:sectPr>
      <w:footerReference r:id="rId5" w:type="first"/>
      <w:footerReference r:id="rId3" w:type="default"/>
      <w:footerReference r:id="rId4" w:type="even"/>
      <w:footnotePr>
        <w:numFmt w:val="decimal"/>
      </w:footnotePr>
      <w:pgSz w:w="11900" w:h="16840"/>
      <w:pgMar w:top="2098" w:right="1531" w:bottom="1984" w:left="1531" w:header="0" w:footer="3" w:gutter="0"/>
      <w:cols w:space="720" w:num="1"/>
      <w:titlePg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B04E8B-86DB-4879-B1A2-9B36A6327F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BD3FE82-9C35-4927-BE9B-751E94CA37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3A4D3CB-9B2C-4CD9-BE5E-B088C2A1E4C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E40A741-A0BD-4AFC-8E4D-EB15B58068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5863590</wp:posOffset>
              </wp:positionH>
              <wp:positionV relativeFrom="page">
                <wp:posOffset>9743440</wp:posOffset>
              </wp:positionV>
              <wp:extent cx="701040" cy="11874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04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9" o:spid="_x0000_s1026" o:spt="202" type="#_x0000_t202" style="position:absolute;left:0pt;margin-left:461.7pt;margin-top:767.2pt;height:9.35pt;width:55.2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VlqUn9gAAAAO&#10;AQAADwAAAGRycy9kb3ducmV2LnhtbE2PzU7DMBCE70i8g7VI3KiduoUS4vRQiQs3CkLi5sbbOMI/&#10;UeymyduzOcFtd2c0+021n7xjIw6pi0FBsRLAMDTRdKFV8Pnx+rADlrIORrsYUMGMCfb17U2lSxOv&#10;4R3HY24ZhYRUagU2577kPDUWvU6r2GMg7RwHrzOtQ8vNoK8U7h1fC/HIve4CfbC6x4PF5ud48Qqe&#10;pq+IfcIDfp/HZrDdvHNvs1L3d4V4AZZxyn9mWPAJHWpiOsVLMIk5Bc9ruSErCVu5oWmxCCmpzmm5&#10;bWUBvK74/xr1L1BLAwQUAAAACACHTuJAc7USYI0BAAAjAwAADgAAAGRycy9lMm9Eb2MueG1srVLb&#10;TsMwDH1H4h+ivLNuCNio1iEQAiEhQAI+IEuTNVITR3G2dn+Pk3UbgjfES+pbj8+xPb/pbcs2KqAB&#10;V/HJaMyZchJq41YV//x4OJtxhlG4WrTgVMW3CvnN4vRk3vlSnUMDba0CIxCHZecr3sToy6JA2Sgr&#10;cAReOUpqCFZEcsOqqIPoCN22xfl4fFV0EGofQCpEit7vknyR8bVWMr5qjSqytuLELeY35HeZ3mIx&#10;F+UqCN8YOdAQf2BhhXHU9AB1L6Jg62B+QVkjAyDoOJJgC9DaSJU1kJrJ+Iea90Z4lbXQcNAfxoT/&#10;BytfNm+BmZp2d82ZE5Z2lNsy8mk4nceSat49VcX+Dnoq3MeRgklzr4NNX1LDKE9j3h5Gq/rIJAWn&#10;pO6CMpJSk8lsenGZUIrjzz5gfFRgWTIqHmhzeaBi84xxV7ovSb0cPJi2TfHEcMckWbFf9gPtJdRb&#10;Yt3Rcivu6Po4a58czS7dwd4Ie2M5GAkc/e06UoPcN6HuoIZmtInMfLiatOrvfq463vbi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FZalJ/YAAAADgEAAA8AAAAAAAAAAQAgAAAAIgAAAGRycy9kb3du&#10;cmV2LnhtbFBLAQIUABQAAAAIAIdO4kBztRJgjQEAACMDAAAOAAAAAAAAAAEAIAAAACc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1158875</wp:posOffset>
              </wp:positionH>
              <wp:positionV relativeFrom="page">
                <wp:posOffset>9761220</wp:posOffset>
              </wp:positionV>
              <wp:extent cx="701040" cy="11874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04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1026" o:spt="202" type="#_x0000_t202" style="position:absolute;left:0pt;margin-left:91.25pt;margin-top:768.6pt;height:9.35pt;width:55.2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S3hfLtgAAAAN&#10;AQAADwAAAGRycy9kb3ducmV2LnhtbE2PzU7DMBCE70i8g7WVuFGnQaFJiNNDJS7cKKgSNzfexlH9&#10;E9lumrw92xPcdnZHs980u9kaNmGIg3cCNusMGLrOq8H1Ar6/3p9LYDFJp6TxDgUsGGHXPj40slb+&#10;5j5xOqSeUYiLtRSgUxprzmOn0cq49iM6up19sDKRDD1XQd4o3BqeZ9krt3Jw9EHLEfcau8vhagVs&#10;56PHMeIef85TF/SwlOZjEeJptcnegCWc058Z7viEDi0xnfzVqcgM6TIvyEpD8bLNgZElr/IK2Om+&#10;KooKeNvw/y3aX1BLAwQUAAAACACHTuJAUZ7DI40BAAAjAwAADgAAAGRycy9lMm9Eb2MueG1srVLb&#10;TsMwDH1H4h+ivLOuEzdV6xBoGkJCgAR8QJYma6QmjuKwdn+Pk3UDwRviJfWtx+fYnt8MtmNbFdCA&#10;q3k5mXKmnITGuE3N399WZ9ecYRSuER04VfOdQn6zOD2Z975SM2iha1RgBOKw6n3N2xh9VRQoW2UF&#10;TsArR0kNwYpIbtgUTRA9oduumE2nl0UPofEBpEKk6HKf5IuMr7WS8VlrVJF1NSduMb8hv+v0Fou5&#10;qDZB+NbIkYb4AwsrjKOmR6iliIJ9BPMLyhoZAEHHiQRbgNZGqqyB1JTTH2peW+FV1kLDQX8cE/4f&#10;rHzavgRmmprPSs6csLSj3JaRT8PpPVZU8+qpKg53MNCSD3GkYNI86GDTl9QwytOYd8fRqiEyScEr&#10;UndOGUmpsry+Or9IKMXXzz5gvFdgWTJqHmhzeaBi+4hxX3ooSb0crEzXpXhiuGeSrDish5H2Gpod&#10;se5puTV3dH2cdQ+OZpfu4GCEg7EejQSO/vYjUoPcN6HuocZmtInMfLyatOrvfq76uu3F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Et4Xy7YAAAADQEAAA8AAAAAAAAAAQAgAAAAIgAAAGRycy9kb3du&#10;cmV2LnhtbFBLAQIUABQAAAAIAIdO4kBRnsMjjQEAACMDAAAOAAAAAAAAAAEAIAAAACc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1189990</wp:posOffset>
              </wp:positionH>
              <wp:positionV relativeFrom="page">
                <wp:posOffset>9728200</wp:posOffset>
              </wp:positionV>
              <wp:extent cx="612775" cy="11874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77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3" o:spid="_x0000_s1026" o:spt="202" type="#_x0000_t202" style="position:absolute;left:0pt;margin-left:93.7pt;margin-top:766pt;height:9.35pt;width:48.2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kh6JLtgAAAAN&#10;AQAADwAAAGRycy9kb3ducmV2LnhtbE2PzU7DMBCE70i8g7VI3KjdlJIQ4vRQiQs3CkLi5sbbOMI/&#10;ke2myduzPcFtZ3c0+02zm51lE8Y0BC9hvRLA0HdBD76X8Pnx+lABS1l5rWzwKGHBBLv29qZRtQ4X&#10;/47TIfeMQnyqlQST81hznjqDTqVVGNHT7RSiU5lk7LmO6kLhzvJCiCfu1ODpg1Ej7g12P4ezk1DO&#10;XwHHhHv8Pk1dNMNS2bdFyvu7tXgBlnHOf2a44hM6tMR0DGevE7Okq/KRrDRsNwW1IktRbZ6BHa+r&#10;rSiBtw3/36L9BVBLAwQUAAAACACHTuJAr01Nu48BAAAjAwAADgAAAGRycy9lMm9Eb2MueG1srVLb&#10;TsMwDH1H4h+ivLOu4zJUrUMgBEJCgAR8QJYma6QmjuKwdn+Pk3UDwRviJfWtx8fHXlwNtmMbFdCA&#10;q3k5mXKmnITGuHXN39/uTi45wyhcIzpwquZbhfxqeXy06H2lZtBC16jACMRh1fuatzH6qihQtsoK&#10;nIBXjpIaghWR3LAumiB6QrddMZtOL4oeQuMDSIVI0dtdki8zvtZKxmetUUXW1Zy4xfyG/K7SWywX&#10;oloH4VsjRxriDyysMI6aHqBuRRTsI5hfUNbIAAg6TiTYArQ2UuUZaJpy+mOa11Z4lWchcdAfZML/&#10;g5VPm5fATFPz2SlnTljaUW7LyCdxeo8V1bx6qorDDQy05H0cKZhmHnSw6UvTMMqTzNuDtGqITFLw&#10;opzN5+ecSUqV5eX87DyhFF8/+4DxXoFlyah5oM1lQcXmEeOudF+Sejm4M12X4onhjkmy4rAaRtor&#10;aLbEuqfl1tzR9XHWPTjSLt3B3gh7YzUaCRz99UekBrlvQt1Bjc1oE5n5eDVp1d/9XPV128t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kh6JLtgAAAANAQAADwAAAAAAAAABACAAAAAiAAAAZHJzL2Rv&#10;d25yZXYueG1sUEsBAhQAFAAAAAgAh07iQK9NTbuPAQAAIwMAAA4AAAAAAAAAAQAgAAAAJwEAAGRy&#10;cy9lMm9Eb2MueG1sUEsFBgAAAAAGAAYAWQEAAC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</w:abstractNum>
  <w:abstractNum w:abstractNumId="1">
    <w:nsid w:val="B5E306ED"/>
    <w:multiLevelType w:val="singleLevel"/>
    <w:tmpl w:val="B5E306ED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</w:abstractNum>
  <w:abstractNum w:abstractNumId="2">
    <w:nsid w:val="0248C179"/>
    <w:multiLevelType w:val="singleLevel"/>
    <w:tmpl w:val="0248C179"/>
    <w:lvl w:ilvl="0" w:tentative="0">
      <w:start w:val="2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</w:abstractNum>
  <w:abstractNum w:abstractNumId="3">
    <w:nsid w:val="03D62ECE"/>
    <w:multiLevelType w:val="singleLevel"/>
    <w:tmpl w:val="03D62ECE"/>
    <w:lvl w:ilvl="0" w:tentative="0">
      <w:start w:val="1"/>
      <w:numFmt w:val="decimal"/>
      <w:lvlText w:val="(%1)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</w:abstractNum>
  <w:abstractNum w:abstractNumId="4">
    <w:nsid w:val="25B654F3"/>
    <w:multiLevelType w:val="singleLevel"/>
    <w:tmpl w:val="25B654F3"/>
    <w:lvl w:ilvl="0" w:tentative="0">
      <w:start w:val="1"/>
      <w:numFmt w:val="lowerLetter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abstractNum w:abstractNumId="5">
    <w:nsid w:val="2A8F537B"/>
    <w:multiLevelType w:val="singleLevel"/>
    <w:tmpl w:val="2A8F537B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CN" w:eastAsia="zh-CN" w:bidi="zh-CN"/>
      </w:rPr>
    </w:lvl>
  </w:abstractNum>
  <w:abstractNum w:abstractNumId="6">
    <w:nsid w:val="5A241D34"/>
    <w:multiLevelType w:val="singleLevel"/>
    <w:tmpl w:val="5A241D34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A6F7D"/>
    <w:rsid w:val="0A4A6F7D"/>
    <w:rsid w:val="12C46944"/>
    <w:rsid w:val="2CEC7A1F"/>
    <w:rsid w:val="33475DAE"/>
    <w:rsid w:val="492F239C"/>
    <w:rsid w:val="53436F9E"/>
    <w:rsid w:val="6967400D"/>
    <w:rsid w:val="7CA834F0"/>
    <w:rsid w:val="7FE8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"/>
    <w:basedOn w:val="1"/>
    <w:qFormat/>
    <w:uiPriority w:val="0"/>
    <w:pPr>
      <w:widowControl w:val="0"/>
      <w:shd w:val="clear" w:color="auto" w:fill="auto"/>
      <w:spacing w:line="520" w:lineRule="exact"/>
      <w:ind w:firstLine="6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Heading #2|1"/>
    <w:basedOn w:val="1"/>
    <w:qFormat/>
    <w:uiPriority w:val="0"/>
    <w:pPr>
      <w:widowControl w:val="0"/>
      <w:shd w:val="clear" w:color="auto" w:fill="auto"/>
      <w:spacing w:after="440" w:line="269" w:lineRule="auto"/>
      <w:jc w:val="center"/>
      <w:outlineLvl w:val="1"/>
    </w:pPr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7">
    <w:name w:val="Header or foot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2020-05-25T05:44:00Z</dcterms:created>
  <dc:creator>C.C</dc:creator>
  <cp:lastModifiedBy>C.C</cp:lastModifiedBy>
  <dcterms:modified xsi:type="dcterms:W3CDTF">2020-05-25T07:47:52Z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